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E923" w14:textId="77777777" w:rsidR="00C17D58" w:rsidRPr="00C221A6" w:rsidRDefault="00C17D58" w:rsidP="00C17D58">
      <w:pPr>
        <w:jc w:val="center"/>
        <w:rPr>
          <w:rFonts w:ascii="Arial" w:hAnsi="Arial" w:cs="Arial"/>
        </w:rPr>
      </w:pPr>
      <w:r w:rsidRPr="00C221A6">
        <w:rPr>
          <w:rFonts w:ascii="Arial" w:hAnsi="Arial" w:cs="Arial"/>
        </w:rPr>
        <w:t>SETON HILL UNIVERSITY</w:t>
      </w:r>
    </w:p>
    <w:p w14:paraId="14EB861C" w14:textId="77777777" w:rsidR="00C17D58" w:rsidRPr="00C221A6" w:rsidRDefault="00C17D58" w:rsidP="00C17D58">
      <w:pPr>
        <w:jc w:val="center"/>
        <w:rPr>
          <w:rFonts w:ascii="Arial" w:hAnsi="Arial" w:cs="Arial"/>
        </w:rPr>
      </w:pPr>
      <w:r w:rsidRPr="00C221A6">
        <w:rPr>
          <w:rFonts w:ascii="Arial" w:hAnsi="Arial" w:cs="Arial"/>
        </w:rPr>
        <w:t xml:space="preserve">Lesson Plan Template Abridged </w:t>
      </w:r>
    </w:p>
    <w:p w14:paraId="2A84A1F6" w14:textId="77777777" w:rsidR="00C17D58" w:rsidRPr="00C221A6" w:rsidRDefault="00C17D58" w:rsidP="00C17D58">
      <w:pPr>
        <w:jc w:val="center"/>
        <w:rPr>
          <w:rFonts w:ascii="Arial" w:hAnsi="Arial" w:cs="Arial"/>
        </w:rPr>
      </w:pPr>
      <w:r w:rsidRPr="00C221A6">
        <w:rPr>
          <w:rFonts w:ascii="Arial" w:hAnsi="Arial" w:cs="Arial"/>
        </w:rPr>
        <w:t>(May be adapted based on instructor’s needs)</w:t>
      </w:r>
    </w:p>
    <w:p w14:paraId="3D462047" w14:textId="77777777" w:rsidR="00C17D58" w:rsidRPr="00C221A6" w:rsidRDefault="00C17D58" w:rsidP="00C17D58">
      <w:pPr>
        <w:rPr>
          <w:rFonts w:ascii="Arial" w:hAnsi="Arial" w:cs="Arial"/>
        </w:rPr>
      </w:pPr>
    </w:p>
    <w:p w14:paraId="46510954" w14:textId="77777777" w:rsidR="00C17D58" w:rsidRPr="00C221A6" w:rsidRDefault="00C17D58" w:rsidP="00C17D58">
      <w:pPr>
        <w:rPr>
          <w:rFonts w:ascii="Arial" w:hAnsi="Arial" w:cs="Arial"/>
          <w:sz w:val="28"/>
          <w:szCs w:val="28"/>
        </w:rPr>
      </w:pPr>
      <w:r w:rsidRPr="00C221A6">
        <w:rPr>
          <w:rFonts w:ascii="Arial" w:hAnsi="Arial" w:cs="Arial"/>
          <w:sz w:val="28"/>
          <w:szCs w:val="28"/>
        </w:rPr>
        <w:t xml:space="preserve">Pre-Planning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7714"/>
        <w:gridCol w:w="720"/>
      </w:tblGrid>
      <w:tr w:rsidR="00C17D58" w:rsidRPr="00C221A6" w14:paraId="5C75B108" w14:textId="77777777" w:rsidTr="00C221A6">
        <w:tc>
          <w:tcPr>
            <w:tcW w:w="2474" w:type="dxa"/>
            <w:tcBorders>
              <w:top w:val="single" w:sz="4" w:space="0" w:color="auto"/>
              <w:left w:val="single" w:sz="4" w:space="0" w:color="auto"/>
              <w:bottom w:val="single" w:sz="4" w:space="0" w:color="auto"/>
              <w:right w:val="single" w:sz="4" w:space="0" w:color="auto"/>
            </w:tcBorders>
            <w:hideMark/>
          </w:tcPr>
          <w:p w14:paraId="2DDFA492" w14:textId="77777777" w:rsidR="00C17D58" w:rsidRPr="00C221A6" w:rsidRDefault="00C17D58" w:rsidP="00C221A6">
            <w:pPr>
              <w:rPr>
                <w:rFonts w:ascii="Arial" w:hAnsi="Arial" w:cs="Arial"/>
              </w:rPr>
            </w:pPr>
            <w:r w:rsidRPr="00C221A6">
              <w:rPr>
                <w:rFonts w:ascii="Arial" w:hAnsi="Arial" w:cs="Arial"/>
              </w:rPr>
              <w:t>TOPIC</w:t>
            </w:r>
          </w:p>
        </w:tc>
        <w:tc>
          <w:tcPr>
            <w:tcW w:w="7714" w:type="dxa"/>
            <w:tcBorders>
              <w:top w:val="single" w:sz="4" w:space="0" w:color="auto"/>
              <w:left w:val="single" w:sz="4" w:space="0" w:color="auto"/>
              <w:bottom w:val="single" w:sz="4" w:space="0" w:color="auto"/>
              <w:right w:val="single" w:sz="4" w:space="0" w:color="auto"/>
            </w:tcBorders>
            <w:hideMark/>
          </w:tcPr>
          <w:p w14:paraId="77B952B2" w14:textId="77777777" w:rsidR="00C17D58" w:rsidRPr="00C221A6" w:rsidRDefault="00C17D58" w:rsidP="00C221A6">
            <w:pPr>
              <w:rPr>
                <w:rFonts w:ascii="Arial" w:hAnsi="Arial" w:cs="Arial"/>
              </w:rPr>
            </w:pPr>
            <w:r w:rsidRPr="00C221A6">
              <w:rPr>
                <w:rFonts w:ascii="Arial" w:hAnsi="Arial" w:cs="Arial"/>
              </w:rPr>
              <w:t>DETAILS</w:t>
            </w:r>
          </w:p>
        </w:tc>
        <w:tc>
          <w:tcPr>
            <w:tcW w:w="720" w:type="dxa"/>
            <w:tcBorders>
              <w:top w:val="single" w:sz="4" w:space="0" w:color="auto"/>
              <w:left w:val="single" w:sz="4" w:space="0" w:color="auto"/>
              <w:bottom w:val="single" w:sz="4" w:space="0" w:color="auto"/>
              <w:right w:val="single" w:sz="4" w:space="0" w:color="auto"/>
            </w:tcBorders>
            <w:hideMark/>
          </w:tcPr>
          <w:p w14:paraId="1BA678D1" w14:textId="77777777" w:rsidR="00C17D58" w:rsidRPr="00C221A6" w:rsidRDefault="00C17D58" w:rsidP="00C221A6">
            <w:pPr>
              <w:rPr>
                <w:rFonts w:ascii="Arial" w:hAnsi="Arial" w:cs="Arial"/>
              </w:rPr>
            </w:pPr>
            <w:r w:rsidRPr="00C221A6">
              <w:rPr>
                <w:rFonts w:ascii="Arial" w:hAnsi="Arial" w:cs="Arial"/>
              </w:rPr>
              <w:t>CK</w:t>
            </w:r>
          </w:p>
        </w:tc>
      </w:tr>
      <w:tr w:rsidR="00C17D58" w:rsidRPr="00C221A6" w14:paraId="3FAAAB77" w14:textId="77777777" w:rsidTr="00C221A6">
        <w:tc>
          <w:tcPr>
            <w:tcW w:w="2474" w:type="dxa"/>
            <w:tcBorders>
              <w:top w:val="single" w:sz="4" w:space="0" w:color="auto"/>
              <w:left w:val="single" w:sz="4" w:space="0" w:color="auto"/>
              <w:bottom w:val="single" w:sz="4" w:space="0" w:color="auto"/>
              <w:right w:val="single" w:sz="4" w:space="0" w:color="auto"/>
            </w:tcBorders>
            <w:hideMark/>
          </w:tcPr>
          <w:p w14:paraId="2A156835" w14:textId="77777777" w:rsidR="00C17D58" w:rsidRPr="00C221A6" w:rsidRDefault="00C17D58" w:rsidP="00C221A6">
            <w:pPr>
              <w:rPr>
                <w:rFonts w:ascii="Arial" w:hAnsi="Arial" w:cs="Arial"/>
              </w:rPr>
            </w:pPr>
            <w:r w:rsidRPr="00C221A6">
              <w:rPr>
                <w:rFonts w:ascii="Arial" w:hAnsi="Arial" w:cs="Arial"/>
              </w:rPr>
              <w:t>Name</w:t>
            </w:r>
          </w:p>
        </w:tc>
        <w:tc>
          <w:tcPr>
            <w:tcW w:w="7714" w:type="dxa"/>
            <w:tcBorders>
              <w:top w:val="single" w:sz="4" w:space="0" w:color="auto"/>
              <w:left w:val="single" w:sz="4" w:space="0" w:color="auto"/>
              <w:bottom w:val="single" w:sz="4" w:space="0" w:color="auto"/>
              <w:right w:val="single" w:sz="4" w:space="0" w:color="auto"/>
            </w:tcBorders>
          </w:tcPr>
          <w:p w14:paraId="124B8D1A" w14:textId="77777777" w:rsidR="00C17D58" w:rsidRPr="00C221A6" w:rsidRDefault="00C17D58" w:rsidP="00C221A6">
            <w:pPr>
              <w:rPr>
                <w:rFonts w:ascii="Arial" w:hAnsi="Arial" w:cs="Arial"/>
              </w:rPr>
            </w:pPr>
            <w:r w:rsidRPr="00C221A6">
              <w:rPr>
                <w:rFonts w:ascii="Arial" w:hAnsi="Arial" w:cs="Arial"/>
              </w:rPr>
              <w:t>Stephanie Sholtis</w:t>
            </w:r>
          </w:p>
        </w:tc>
        <w:tc>
          <w:tcPr>
            <w:tcW w:w="720" w:type="dxa"/>
            <w:tcBorders>
              <w:top w:val="single" w:sz="4" w:space="0" w:color="auto"/>
              <w:left w:val="single" w:sz="4" w:space="0" w:color="auto"/>
              <w:bottom w:val="single" w:sz="4" w:space="0" w:color="auto"/>
              <w:right w:val="single" w:sz="4" w:space="0" w:color="auto"/>
            </w:tcBorders>
          </w:tcPr>
          <w:p w14:paraId="7770DBBC" w14:textId="77777777" w:rsidR="00C17D58" w:rsidRPr="00C221A6" w:rsidRDefault="00C17D58" w:rsidP="00C221A6">
            <w:pPr>
              <w:rPr>
                <w:rFonts w:ascii="Arial" w:hAnsi="Arial" w:cs="Arial"/>
              </w:rPr>
            </w:pPr>
          </w:p>
        </w:tc>
      </w:tr>
      <w:tr w:rsidR="00C17D58" w:rsidRPr="00C221A6" w14:paraId="7500296F" w14:textId="77777777" w:rsidTr="00C221A6">
        <w:tc>
          <w:tcPr>
            <w:tcW w:w="2474" w:type="dxa"/>
            <w:tcBorders>
              <w:top w:val="single" w:sz="4" w:space="0" w:color="auto"/>
              <w:left w:val="single" w:sz="4" w:space="0" w:color="auto"/>
              <w:bottom w:val="single" w:sz="4" w:space="0" w:color="auto"/>
              <w:right w:val="single" w:sz="4" w:space="0" w:color="auto"/>
            </w:tcBorders>
            <w:hideMark/>
          </w:tcPr>
          <w:p w14:paraId="1180CAED" w14:textId="77777777" w:rsidR="00C17D58" w:rsidRPr="00C221A6" w:rsidRDefault="00C17D58" w:rsidP="00C221A6">
            <w:pPr>
              <w:rPr>
                <w:rFonts w:ascii="Arial" w:hAnsi="Arial" w:cs="Arial"/>
              </w:rPr>
            </w:pPr>
            <w:r w:rsidRPr="00C221A6">
              <w:rPr>
                <w:rFonts w:ascii="Arial" w:hAnsi="Arial" w:cs="Arial"/>
              </w:rPr>
              <w:t>Subject</w:t>
            </w:r>
          </w:p>
        </w:tc>
        <w:tc>
          <w:tcPr>
            <w:tcW w:w="7714" w:type="dxa"/>
            <w:tcBorders>
              <w:top w:val="single" w:sz="4" w:space="0" w:color="auto"/>
              <w:left w:val="single" w:sz="4" w:space="0" w:color="auto"/>
              <w:bottom w:val="single" w:sz="4" w:space="0" w:color="auto"/>
              <w:right w:val="single" w:sz="4" w:space="0" w:color="auto"/>
            </w:tcBorders>
          </w:tcPr>
          <w:p w14:paraId="14F59FA5" w14:textId="77777777" w:rsidR="00C17D58" w:rsidRPr="00C221A6" w:rsidRDefault="00C17D58" w:rsidP="00C221A6">
            <w:pPr>
              <w:rPr>
                <w:rFonts w:ascii="Arial" w:hAnsi="Arial" w:cs="Arial"/>
              </w:rPr>
            </w:pPr>
            <w:r w:rsidRPr="00C221A6">
              <w:rPr>
                <w:rFonts w:ascii="Arial" w:hAnsi="Arial" w:cs="Arial"/>
              </w:rPr>
              <w:t>Math</w:t>
            </w:r>
          </w:p>
        </w:tc>
        <w:tc>
          <w:tcPr>
            <w:tcW w:w="720" w:type="dxa"/>
            <w:tcBorders>
              <w:top w:val="single" w:sz="4" w:space="0" w:color="auto"/>
              <w:left w:val="single" w:sz="4" w:space="0" w:color="auto"/>
              <w:bottom w:val="single" w:sz="4" w:space="0" w:color="auto"/>
              <w:right w:val="single" w:sz="4" w:space="0" w:color="auto"/>
            </w:tcBorders>
          </w:tcPr>
          <w:p w14:paraId="2DFA439A" w14:textId="77777777" w:rsidR="00C17D58" w:rsidRPr="00C221A6" w:rsidRDefault="00C17D58" w:rsidP="00C221A6">
            <w:pPr>
              <w:rPr>
                <w:rFonts w:ascii="Arial" w:hAnsi="Arial" w:cs="Arial"/>
              </w:rPr>
            </w:pPr>
          </w:p>
        </w:tc>
      </w:tr>
      <w:tr w:rsidR="00C17D58" w:rsidRPr="00C221A6" w14:paraId="11CCAE02" w14:textId="77777777" w:rsidTr="00C221A6">
        <w:tc>
          <w:tcPr>
            <w:tcW w:w="2474" w:type="dxa"/>
            <w:tcBorders>
              <w:top w:val="single" w:sz="4" w:space="0" w:color="auto"/>
              <w:left w:val="single" w:sz="4" w:space="0" w:color="auto"/>
              <w:bottom w:val="single" w:sz="4" w:space="0" w:color="auto"/>
              <w:right w:val="single" w:sz="4" w:space="0" w:color="auto"/>
            </w:tcBorders>
            <w:hideMark/>
          </w:tcPr>
          <w:p w14:paraId="224273E6" w14:textId="77777777" w:rsidR="00C17D58" w:rsidRPr="00C221A6" w:rsidRDefault="00C17D58" w:rsidP="00C221A6">
            <w:pPr>
              <w:rPr>
                <w:rFonts w:ascii="Arial" w:hAnsi="Arial" w:cs="Arial"/>
              </w:rPr>
            </w:pPr>
            <w:r w:rsidRPr="00C221A6">
              <w:rPr>
                <w:rFonts w:ascii="Arial" w:hAnsi="Arial" w:cs="Arial"/>
              </w:rPr>
              <w:t>Grade Level</w:t>
            </w:r>
          </w:p>
        </w:tc>
        <w:tc>
          <w:tcPr>
            <w:tcW w:w="7714" w:type="dxa"/>
            <w:tcBorders>
              <w:top w:val="single" w:sz="4" w:space="0" w:color="auto"/>
              <w:left w:val="single" w:sz="4" w:space="0" w:color="auto"/>
              <w:bottom w:val="single" w:sz="4" w:space="0" w:color="auto"/>
              <w:right w:val="single" w:sz="4" w:space="0" w:color="auto"/>
            </w:tcBorders>
          </w:tcPr>
          <w:p w14:paraId="6A64F9AC" w14:textId="77777777" w:rsidR="00C17D58" w:rsidRPr="00C221A6" w:rsidRDefault="00C17D58" w:rsidP="00C221A6">
            <w:pPr>
              <w:rPr>
                <w:rFonts w:ascii="Arial" w:hAnsi="Arial" w:cs="Arial"/>
              </w:rPr>
            </w:pPr>
            <w:r w:rsidRPr="00C221A6">
              <w:rPr>
                <w:rFonts w:ascii="Arial" w:hAnsi="Arial" w:cs="Arial"/>
              </w:rPr>
              <w:t>Fourth</w:t>
            </w:r>
          </w:p>
        </w:tc>
        <w:tc>
          <w:tcPr>
            <w:tcW w:w="720" w:type="dxa"/>
            <w:tcBorders>
              <w:top w:val="single" w:sz="4" w:space="0" w:color="auto"/>
              <w:left w:val="single" w:sz="4" w:space="0" w:color="auto"/>
              <w:bottom w:val="single" w:sz="4" w:space="0" w:color="auto"/>
              <w:right w:val="single" w:sz="4" w:space="0" w:color="auto"/>
            </w:tcBorders>
          </w:tcPr>
          <w:p w14:paraId="3ECB2163" w14:textId="77777777" w:rsidR="00C17D58" w:rsidRPr="00C221A6" w:rsidRDefault="00C17D58" w:rsidP="00C221A6">
            <w:pPr>
              <w:rPr>
                <w:rFonts w:ascii="Arial" w:hAnsi="Arial" w:cs="Arial"/>
              </w:rPr>
            </w:pPr>
          </w:p>
        </w:tc>
      </w:tr>
      <w:tr w:rsidR="00C17D58" w:rsidRPr="00C221A6" w14:paraId="3CC49AA7" w14:textId="77777777" w:rsidTr="00C221A6">
        <w:trPr>
          <w:trHeight w:val="341"/>
        </w:trPr>
        <w:tc>
          <w:tcPr>
            <w:tcW w:w="2474" w:type="dxa"/>
            <w:tcBorders>
              <w:top w:val="single" w:sz="4" w:space="0" w:color="auto"/>
              <w:left w:val="single" w:sz="4" w:space="0" w:color="auto"/>
              <w:bottom w:val="single" w:sz="4" w:space="0" w:color="auto"/>
              <w:right w:val="single" w:sz="4" w:space="0" w:color="auto"/>
            </w:tcBorders>
            <w:hideMark/>
          </w:tcPr>
          <w:p w14:paraId="743C2A70" w14:textId="77777777" w:rsidR="00C17D58" w:rsidRPr="00C221A6" w:rsidRDefault="00C17D58" w:rsidP="00C221A6">
            <w:pPr>
              <w:rPr>
                <w:rFonts w:ascii="Arial" w:hAnsi="Arial" w:cs="Arial"/>
              </w:rPr>
            </w:pPr>
            <w:r w:rsidRPr="00C221A6">
              <w:rPr>
                <w:rFonts w:ascii="Arial" w:hAnsi="Arial" w:cs="Arial"/>
              </w:rPr>
              <w:t>Date/Duration</w:t>
            </w:r>
          </w:p>
        </w:tc>
        <w:tc>
          <w:tcPr>
            <w:tcW w:w="7714" w:type="dxa"/>
            <w:tcBorders>
              <w:top w:val="single" w:sz="4" w:space="0" w:color="auto"/>
              <w:left w:val="single" w:sz="4" w:space="0" w:color="auto"/>
              <w:bottom w:val="single" w:sz="4" w:space="0" w:color="auto"/>
              <w:right w:val="single" w:sz="4" w:space="0" w:color="auto"/>
            </w:tcBorders>
          </w:tcPr>
          <w:p w14:paraId="4334EEDE" w14:textId="513B61E7" w:rsidR="00C17D58" w:rsidRPr="00C221A6" w:rsidRDefault="0043312C" w:rsidP="0043312C">
            <w:pPr>
              <w:rPr>
                <w:rFonts w:ascii="Arial" w:hAnsi="Arial" w:cs="Arial"/>
              </w:rPr>
            </w:pPr>
            <w:r>
              <w:rPr>
                <w:rFonts w:ascii="Arial" w:hAnsi="Arial" w:cs="Arial"/>
              </w:rPr>
              <w:t>2/5/</w:t>
            </w:r>
            <w:proofErr w:type="gramStart"/>
            <w:r>
              <w:rPr>
                <w:rFonts w:ascii="Arial" w:hAnsi="Arial" w:cs="Arial"/>
              </w:rPr>
              <w:t>15  15</w:t>
            </w:r>
            <w:proofErr w:type="gramEnd"/>
            <w:r>
              <w:rPr>
                <w:rFonts w:ascii="Arial" w:hAnsi="Arial" w:cs="Arial"/>
              </w:rPr>
              <w:t xml:space="preserve"> minute lesson</w:t>
            </w:r>
          </w:p>
        </w:tc>
        <w:tc>
          <w:tcPr>
            <w:tcW w:w="720" w:type="dxa"/>
            <w:tcBorders>
              <w:top w:val="single" w:sz="4" w:space="0" w:color="auto"/>
              <w:left w:val="single" w:sz="4" w:space="0" w:color="auto"/>
              <w:bottom w:val="single" w:sz="4" w:space="0" w:color="auto"/>
              <w:right w:val="single" w:sz="4" w:space="0" w:color="auto"/>
            </w:tcBorders>
          </w:tcPr>
          <w:p w14:paraId="60BC8EF1" w14:textId="77777777" w:rsidR="00C17D58" w:rsidRPr="00C221A6" w:rsidRDefault="00C17D58" w:rsidP="00C221A6">
            <w:pPr>
              <w:rPr>
                <w:rFonts w:ascii="Arial" w:hAnsi="Arial" w:cs="Arial"/>
              </w:rPr>
            </w:pPr>
          </w:p>
        </w:tc>
      </w:tr>
      <w:tr w:rsidR="00C17D58" w:rsidRPr="00C221A6" w14:paraId="0C32F25B" w14:textId="77777777" w:rsidTr="00C221A6">
        <w:tc>
          <w:tcPr>
            <w:tcW w:w="2474" w:type="dxa"/>
            <w:tcBorders>
              <w:top w:val="single" w:sz="4" w:space="0" w:color="auto"/>
              <w:left w:val="single" w:sz="4" w:space="0" w:color="auto"/>
              <w:bottom w:val="single" w:sz="4" w:space="0" w:color="auto"/>
              <w:right w:val="single" w:sz="4" w:space="0" w:color="auto"/>
            </w:tcBorders>
            <w:hideMark/>
          </w:tcPr>
          <w:p w14:paraId="5D6DD01C" w14:textId="77777777" w:rsidR="00C17D58" w:rsidRPr="00C221A6" w:rsidRDefault="00C17D58" w:rsidP="00C221A6">
            <w:pPr>
              <w:rPr>
                <w:rFonts w:ascii="Arial" w:hAnsi="Arial" w:cs="Arial"/>
              </w:rPr>
            </w:pPr>
            <w:r w:rsidRPr="00C221A6">
              <w:rPr>
                <w:rFonts w:ascii="Arial" w:hAnsi="Arial" w:cs="Arial"/>
              </w:rPr>
              <w:t>Standards</w:t>
            </w:r>
            <w:hyperlink r:id="rId6" w:tooltip="Assessment Anchors are one of the tools PDE has developed to better align curriculum, instruction and assessment practices. " w:history="1">
              <w:r w:rsidRPr="00C221A6">
                <w:rPr>
                  <w:rStyle w:val="Hyperlink"/>
                  <w:rFonts w:ascii="Arial" w:hAnsi="Arial" w:cs="Arial"/>
                </w:rPr>
                <w:t>/ anchors</w:t>
              </w:r>
            </w:hyperlink>
            <w:r w:rsidRPr="00C221A6">
              <w:rPr>
                <w:rFonts w:ascii="Arial" w:hAnsi="Arial" w:cs="Arial"/>
              </w:rPr>
              <w:t>/</w:t>
            </w:r>
          </w:p>
          <w:p w14:paraId="58D59B09" w14:textId="77777777" w:rsidR="00C17D58" w:rsidRPr="00C221A6" w:rsidRDefault="00C17D58" w:rsidP="00C221A6">
            <w:pPr>
              <w:rPr>
                <w:rFonts w:ascii="Arial" w:hAnsi="Arial" w:cs="Arial"/>
              </w:rPr>
            </w:pPr>
            <w:proofErr w:type="gramStart"/>
            <w:r w:rsidRPr="00C221A6">
              <w:rPr>
                <w:rFonts w:ascii="Arial" w:hAnsi="Arial" w:cs="Arial"/>
              </w:rPr>
              <w:t>competencies</w:t>
            </w:r>
            <w:proofErr w:type="gramEnd"/>
            <w:r w:rsidRPr="00C221A6">
              <w:rPr>
                <w:rFonts w:ascii="Arial" w:hAnsi="Arial" w:cs="Arial"/>
              </w:rPr>
              <w:t xml:space="preserve"> </w:t>
            </w:r>
            <w:hyperlink r:id="rId7" w:tooltip="Standards describe exactly what students should know and be able to do!  By selecting a Grade Level and Subject Area on this SAS site, you can find the standards for your lesson plan." w:history="1">
              <w:r w:rsidRPr="00C221A6">
                <w:rPr>
                  <w:rStyle w:val="Hyperlink"/>
                  <w:rFonts w:ascii="Arial" w:hAnsi="Arial" w:cs="Arial"/>
                </w:rPr>
                <w:t>PA/Common Core/Standards</w:t>
              </w:r>
            </w:hyperlink>
          </w:p>
          <w:p w14:paraId="15A99272" w14:textId="77777777" w:rsidR="00C17D58" w:rsidRPr="00C221A6" w:rsidRDefault="00C17D58" w:rsidP="00C221A6">
            <w:pPr>
              <w:rPr>
                <w:rFonts w:ascii="Arial" w:hAnsi="Arial" w:cs="Arial"/>
              </w:rPr>
            </w:pPr>
            <w:r w:rsidRPr="00C221A6">
              <w:rPr>
                <w:rFonts w:ascii="Arial" w:hAnsi="Arial" w:cs="Arial"/>
              </w:rPr>
              <w:t xml:space="preserve">(Plus any others as may be required) </w:t>
            </w:r>
          </w:p>
        </w:tc>
        <w:tc>
          <w:tcPr>
            <w:tcW w:w="7714" w:type="dxa"/>
            <w:tcBorders>
              <w:top w:val="single" w:sz="4" w:space="0" w:color="auto"/>
              <w:left w:val="single" w:sz="4" w:space="0" w:color="auto"/>
              <w:bottom w:val="single" w:sz="4" w:space="0" w:color="auto"/>
              <w:right w:val="single" w:sz="4" w:space="0" w:color="auto"/>
            </w:tcBorders>
          </w:tcPr>
          <w:p w14:paraId="5E1A1DE4" w14:textId="77777777" w:rsidR="00C17D58" w:rsidRDefault="00C17D58" w:rsidP="00C221A6">
            <w:pPr>
              <w:pStyle w:val="ListParagraph"/>
              <w:ind w:left="0"/>
              <w:rPr>
                <w:rFonts w:ascii="Arial" w:hAnsi="Arial" w:cs="Arial"/>
              </w:rPr>
            </w:pPr>
            <w:r w:rsidRPr="00C221A6">
              <w:rPr>
                <w:rFonts w:ascii="Arial" w:hAnsi="Arial" w:cs="Arial"/>
              </w:rPr>
              <w:t>M04.A-T.1.1.4: Round multi-digit whole numbers (through 1,000,000) to any place.</w:t>
            </w:r>
          </w:p>
          <w:p w14:paraId="2563E1A7" w14:textId="54FEDE50" w:rsidR="000E0394" w:rsidRPr="00C221A6" w:rsidRDefault="000E0394" w:rsidP="00C221A6">
            <w:pPr>
              <w:pStyle w:val="ListParagraph"/>
              <w:ind w:left="0"/>
              <w:rPr>
                <w:rFonts w:ascii="Arial" w:hAnsi="Arial" w:cs="Arial"/>
              </w:rPr>
            </w:pPr>
            <w:r w:rsidRPr="000E0394">
              <w:rPr>
                <w:rFonts w:ascii="Arial" w:hAnsi="Arial" w:cs="Arial"/>
              </w:rPr>
              <w:t>M04.A-T.1.1.3: Compare two multi-digit numbers through 1,000,000 based on meanings of the digits in each place, using &gt;, =, and &lt; symbols.</w:t>
            </w:r>
          </w:p>
        </w:tc>
        <w:tc>
          <w:tcPr>
            <w:tcW w:w="720" w:type="dxa"/>
            <w:tcBorders>
              <w:top w:val="single" w:sz="4" w:space="0" w:color="auto"/>
              <w:left w:val="single" w:sz="4" w:space="0" w:color="auto"/>
              <w:bottom w:val="single" w:sz="4" w:space="0" w:color="auto"/>
              <w:right w:val="single" w:sz="4" w:space="0" w:color="auto"/>
            </w:tcBorders>
          </w:tcPr>
          <w:p w14:paraId="03D48D07" w14:textId="77777777" w:rsidR="00C17D58" w:rsidRPr="00C221A6" w:rsidRDefault="00C17D58" w:rsidP="00C221A6">
            <w:pPr>
              <w:rPr>
                <w:rFonts w:ascii="Arial" w:hAnsi="Arial" w:cs="Arial"/>
              </w:rPr>
            </w:pPr>
          </w:p>
        </w:tc>
      </w:tr>
      <w:tr w:rsidR="00C17D58" w:rsidRPr="00C221A6" w14:paraId="0369CDCF" w14:textId="77777777" w:rsidTr="00C221A6">
        <w:tc>
          <w:tcPr>
            <w:tcW w:w="2474" w:type="dxa"/>
            <w:tcBorders>
              <w:top w:val="single" w:sz="4" w:space="0" w:color="auto"/>
              <w:left w:val="single" w:sz="4" w:space="0" w:color="auto"/>
              <w:bottom w:val="single" w:sz="4" w:space="0" w:color="auto"/>
              <w:right w:val="single" w:sz="4" w:space="0" w:color="auto"/>
            </w:tcBorders>
          </w:tcPr>
          <w:p w14:paraId="19883200" w14:textId="77777777" w:rsidR="00C17D58" w:rsidRPr="00C221A6" w:rsidRDefault="00C17D58" w:rsidP="00C221A6">
            <w:pPr>
              <w:rPr>
                <w:rFonts w:ascii="Arial" w:hAnsi="Arial" w:cs="Arial"/>
              </w:rPr>
            </w:pPr>
          </w:p>
          <w:p w14:paraId="18F2F289" w14:textId="77777777" w:rsidR="00C17D58" w:rsidRPr="00C221A6" w:rsidRDefault="000E0465" w:rsidP="00C221A6">
            <w:pPr>
              <w:rPr>
                <w:rFonts w:ascii="Arial" w:hAnsi="Arial" w:cs="Arial"/>
              </w:rPr>
            </w:pPr>
            <w:hyperlink r:id="rId8" w:tooltip="This SAS Assessment Creator provides definitions of different types of assessments and, when you choose your grade and subject, examples of assessments to use in the classroom.   " w:history="1">
              <w:proofErr w:type="gramStart"/>
              <w:r w:rsidR="00C17D58" w:rsidRPr="00C221A6">
                <w:rPr>
                  <w:rStyle w:val="Hyperlink"/>
                  <w:rFonts w:ascii="Arial" w:hAnsi="Arial" w:cs="Arial"/>
                </w:rPr>
                <w:t>Formative  AND</w:t>
              </w:r>
              <w:proofErr w:type="gramEnd"/>
              <w:r w:rsidR="00C17D58" w:rsidRPr="00C221A6">
                <w:rPr>
                  <w:rStyle w:val="Hyperlink"/>
                  <w:rFonts w:ascii="Arial" w:hAnsi="Arial" w:cs="Arial"/>
                </w:rPr>
                <w:t>/OR Summative Assessment Evidence</w:t>
              </w:r>
            </w:hyperlink>
          </w:p>
        </w:tc>
        <w:tc>
          <w:tcPr>
            <w:tcW w:w="7714" w:type="dxa"/>
            <w:tcBorders>
              <w:top w:val="single" w:sz="4" w:space="0" w:color="auto"/>
              <w:left w:val="single" w:sz="4" w:space="0" w:color="auto"/>
              <w:bottom w:val="single" w:sz="4" w:space="0" w:color="auto"/>
              <w:right w:val="single" w:sz="4" w:space="0" w:color="auto"/>
            </w:tcBorders>
          </w:tcPr>
          <w:p w14:paraId="3B4F1EA7" w14:textId="77777777" w:rsidR="00C17D58" w:rsidRPr="00C221A6" w:rsidRDefault="00C17D58" w:rsidP="00C221A6">
            <w:pPr>
              <w:rPr>
                <w:rFonts w:ascii="Arial" w:hAnsi="Arial" w:cs="Arial"/>
              </w:rPr>
            </w:pPr>
            <w:r w:rsidRPr="00C221A6">
              <w:rPr>
                <w:rFonts w:ascii="Arial" w:hAnsi="Arial" w:cs="Arial"/>
              </w:rPr>
              <w:t>Formal Evaluation</w:t>
            </w:r>
          </w:p>
          <w:p w14:paraId="6557BEF0" w14:textId="7FDA80CF" w:rsidR="00C17D58" w:rsidRPr="007341C3" w:rsidRDefault="007341C3" w:rsidP="007341C3">
            <w:pPr>
              <w:pStyle w:val="ListParagraph"/>
              <w:numPr>
                <w:ilvl w:val="0"/>
                <w:numId w:val="10"/>
              </w:numPr>
              <w:rPr>
                <w:rFonts w:ascii="Arial" w:hAnsi="Arial" w:cs="Arial"/>
              </w:rPr>
            </w:pPr>
            <w:r>
              <w:rPr>
                <w:rFonts w:ascii="Arial" w:hAnsi="Arial" w:cs="Arial"/>
              </w:rPr>
              <w:t xml:space="preserve">Teacher will use rounding worksheet as an evaluation to </w:t>
            </w:r>
            <w:r w:rsidR="007743CB">
              <w:rPr>
                <w:rFonts w:ascii="Arial" w:hAnsi="Arial" w:cs="Arial"/>
              </w:rPr>
              <w:t>determine if the students understand rounding as well as greater than and less than.</w:t>
            </w:r>
          </w:p>
          <w:p w14:paraId="7244E7F5" w14:textId="77777777" w:rsidR="00C17D58" w:rsidRPr="00C221A6" w:rsidRDefault="00C17D58" w:rsidP="00C221A6">
            <w:pPr>
              <w:rPr>
                <w:rFonts w:ascii="Arial" w:hAnsi="Arial" w:cs="Arial"/>
              </w:rPr>
            </w:pPr>
            <w:r w:rsidRPr="00C221A6">
              <w:rPr>
                <w:rFonts w:ascii="Arial" w:hAnsi="Arial" w:cs="Arial"/>
              </w:rPr>
              <w:t>Informal Evaluation</w:t>
            </w:r>
          </w:p>
          <w:p w14:paraId="4C0407A9" w14:textId="2A734A45" w:rsidR="00C17D58" w:rsidRPr="00C221A6" w:rsidRDefault="007341C3" w:rsidP="007341C3">
            <w:pPr>
              <w:pStyle w:val="ListParagraph"/>
              <w:numPr>
                <w:ilvl w:val="0"/>
                <w:numId w:val="10"/>
              </w:numPr>
              <w:rPr>
                <w:rFonts w:ascii="Arial" w:hAnsi="Arial" w:cs="Arial"/>
              </w:rPr>
            </w:pPr>
            <w:r>
              <w:rPr>
                <w:rFonts w:ascii="Arial" w:hAnsi="Arial" w:cs="Arial"/>
              </w:rPr>
              <w:t>Teacher will use discussion as well as the wimpy/strong activity to evaluate the children</w:t>
            </w:r>
            <w:r w:rsidR="007743CB">
              <w:rPr>
                <w:rFonts w:ascii="Arial" w:hAnsi="Arial" w:cs="Arial"/>
              </w:rPr>
              <w:t>’s ability to determine weak and strong numbers.</w:t>
            </w:r>
          </w:p>
        </w:tc>
        <w:tc>
          <w:tcPr>
            <w:tcW w:w="720" w:type="dxa"/>
            <w:tcBorders>
              <w:top w:val="single" w:sz="4" w:space="0" w:color="auto"/>
              <w:left w:val="single" w:sz="4" w:space="0" w:color="auto"/>
              <w:bottom w:val="single" w:sz="4" w:space="0" w:color="auto"/>
              <w:right w:val="single" w:sz="4" w:space="0" w:color="auto"/>
            </w:tcBorders>
          </w:tcPr>
          <w:p w14:paraId="51A6B490" w14:textId="77777777" w:rsidR="00C17D58" w:rsidRPr="00C221A6" w:rsidRDefault="00C17D58" w:rsidP="00C221A6">
            <w:pPr>
              <w:rPr>
                <w:rFonts w:ascii="Arial" w:hAnsi="Arial" w:cs="Arial"/>
              </w:rPr>
            </w:pPr>
          </w:p>
        </w:tc>
      </w:tr>
      <w:tr w:rsidR="00C17D58" w:rsidRPr="00C221A6" w14:paraId="10D134ED" w14:textId="77777777" w:rsidTr="00C221A6">
        <w:tc>
          <w:tcPr>
            <w:tcW w:w="2474" w:type="dxa"/>
            <w:tcBorders>
              <w:top w:val="single" w:sz="4" w:space="0" w:color="auto"/>
              <w:left w:val="single" w:sz="4" w:space="0" w:color="auto"/>
              <w:bottom w:val="single" w:sz="4" w:space="0" w:color="auto"/>
              <w:right w:val="single" w:sz="4" w:space="0" w:color="auto"/>
            </w:tcBorders>
          </w:tcPr>
          <w:p w14:paraId="0D093B58" w14:textId="77777777" w:rsidR="00C17D58" w:rsidRPr="00C221A6" w:rsidRDefault="000E0465" w:rsidP="00C221A6">
            <w:pPr>
              <w:rPr>
                <w:rFonts w:ascii="Arial" w:hAnsi="Arial" w:cs="Arial"/>
              </w:rPr>
            </w:pPr>
            <w:hyperlink r:id="rId9" w:tooltip="Writing objectives using the ABCD formula helps the teacher measure each day's learning." w:history="1">
              <w:r w:rsidR="00C17D58" w:rsidRPr="00C221A6">
                <w:rPr>
                  <w:rStyle w:val="Hyperlink"/>
                  <w:rFonts w:ascii="Arial" w:hAnsi="Arial" w:cs="Arial"/>
                </w:rPr>
                <w:t>Objective</w:t>
              </w:r>
            </w:hyperlink>
          </w:p>
          <w:p w14:paraId="36365AD6" w14:textId="77777777" w:rsidR="00C17D58" w:rsidRPr="00C221A6" w:rsidRDefault="00C17D58" w:rsidP="00C221A6">
            <w:pPr>
              <w:rPr>
                <w:rFonts w:ascii="Arial" w:hAnsi="Arial" w:cs="Arial"/>
              </w:rPr>
            </w:pPr>
            <w:r w:rsidRPr="00C221A6">
              <w:rPr>
                <w:rFonts w:ascii="Arial" w:hAnsi="Arial" w:cs="Arial"/>
              </w:rPr>
              <w:t>A-B-C-D</w:t>
            </w:r>
          </w:p>
          <w:p w14:paraId="5E47A29A" w14:textId="77777777" w:rsidR="00C17D58" w:rsidRPr="00C221A6" w:rsidRDefault="00C17D58" w:rsidP="00C221A6">
            <w:pPr>
              <w:rPr>
                <w:rFonts w:ascii="Arial" w:hAnsi="Arial" w:cs="Arial"/>
              </w:rPr>
            </w:pPr>
          </w:p>
          <w:p w14:paraId="7D35C622" w14:textId="77777777" w:rsidR="00C17D58" w:rsidRPr="00C221A6" w:rsidRDefault="000E0465" w:rsidP="00C221A6">
            <w:pPr>
              <w:rPr>
                <w:rFonts w:ascii="Arial" w:hAnsi="Arial" w:cs="Arial"/>
              </w:rPr>
            </w:pPr>
            <w:hyperlink r:id="rId10" w:tooltip="Bloom's Revised Taxonomy will help you match Behavioral Verbs to the standards.  These are to be used for K-12 objective writing." w:history="1">
              <w:r w:rsidR="00C17D58" w:rsidRPr="00C221A6">
                <w:rPr>
                  <w:rStyle w:val="Hyperlink"/>
                  <w:rFonts w:ascii="Arial" w:hAnsi="Arial" w:cs="Arial"/>
                </w:rPr>
                <w:t>Bloom's Taxonomy</w:t>
              </w:r>
            </w:hyperlink>
          </w:p>
          <w:p w14:paraId="12FEFE8A" w14:textId="77777777" w:rsidR="00C17D58" w:rsidRPr="00C221A6" w:rsidRDefault="00C17D58" w:rsidP="00C221A6">
            <w:pPr>
              <w:rPr>
                <w:rFonts w:ascii="Arial" w:hAnsi="Arial" w:cs="Arial"/>
              </w:rPr>
            </w:pPr>
          </w:p>
          <w:p w14:paraId="5B77B518" w14:textId="77777777" w:rsidR="00C17D58" w:rsidRPr="00C221A6" w:rsidRDefault="000E0465" w:rsidP="00C221A6">
            <w:pPr>
              <w:rPr>
                <w:rFonts w:ascii="Arial" w:hAnsi="Arial" w:cs="Arial"/>
              </w:rPr>
            </w:pPr>
            <w:hyperlink r:id="rId11" w:tooltip="The DOK chart provides  measurable behavioral verbs for the objectives. Click on any of the hyper links to find the DOK wheel, charts, etc." w:history="1">
              <w:r w:rsidR="00C17D58" w:rsidRPr="00C221A6">
                <w:rPr>
                  <w:rStyle w:val="Hyperlink"/>
                  <w:rFonts w:ascii="Arial" w:hAnsi="Arial" w:cs="Arial"/>
                </w:rPr>
                <w:t>Webb's Depth of Knowledge (DOK)</w:t>
              </w:r>
            </w:hyperlink>
          </w:p>
        </w:tc>
        <w:tc>
          <w:tcPr>
            <w:tcW w:w="7714" w:type="dxa"/>
            <w:tcBorders>
              <w:top w:val="single" w:sz="4" w:space="0" w:color="auto"/>
              <w:left w:val="single" w:sz="4" w:space="0" w:color="auto"/>
              <w:bottom w:val="single" w:sz="4" w:space="0" w:color="auto"/>
              <w:right w:val="single" w:sz="4" w:space="0" w:color="auto"/>
            </w:tcBorders>
          </w:tcPr>
          <w:p w14:paraId="1A6B4611" w14:textId="0B8DA8F1" w:rsidR="00C17D58" w:rsidRDefault="00C221A6" w:rsidP="00C221A6">
            <w:pPr>
              <w:pStyle w:val="ListParagraph"/>
              <w:numPr>
                <w:ilvl w:val="0"/>
                <w:numId w:val="4"/>
              </w:numPr>
              <w:rPr>
                <w:rFonts w:ascii="Arial" w:hAnsi="Arial" w:cs="Arial"/>
              </w:rPr>
            </w:pPr>
            <w:r>
              <w:rPr>
                <w:rFonts w:ascii="Arial" w:hAnsi="Arial" w:cs="Arial"/>
              </w:rPr>
              <w:t>During the anticipatory set, all students will be able to identify the strong and weak numbers used in rounding multi digit whole numbers with 100% accuracy.</w:t>
            </w:r>
          </w:p>
          <w:p w14:paraId="194087E6" w14:textId="1F55C3C9" w:rsidR="00101BA4" w:rsidRPr="00C221A6" w:rsidRDefault="00BF5094" w:rsidP="00C221A6">
            <w:pPr>
              <w:pStyle w:val="ListParagraph"/>
              <w:numPr>
                <w:ilvl w:val="0"/>
                <w:numId w:val="4"/>
              </w:numPr>
              <w:rPr>
                <w:rFonts w:ascii="Arial" w:hAnsi="Arial" w:cs="Arial"/>
              </w:rPr>
            </w:pPr>
            <w:r>
              <w:rPr>
                <w:rFonts w:ascii="Arial" w:hAnsi="Arial" w:cs="Arial"/>
              </w:rPr>
              <w:t xml:space="preserve">During the activity, all students will work in groups of 2. The students will identify the numbers on the dice and </w:t>
            </w:r>
            <w:r w:rsidR="00CD15DB">
              <w:rPr>
                <w:rFonts w:ascii="Arial" w:hAnsi="Arial" w:cs="Arial"/>
              </w:rPr>
              <w:t>recognize what numbers round up. This will be achieved with 90% accuracy.</w:t>
            </w:r>
          </w:p>
          <w:p w14:paraId="5A27BB96" w14:textId="77777777" w:rsidR="00C17D58" w:rsidRPr="00C221A6" w:rsidRDefault="00C17D58" w:rsidP="00F40388">
            <w:pPr>
              <w:rPr>
                <w:rFonts w:ascii="Arial" w:hAnsi="Arial" w:cs="Arial"/>
              </w:rPr>
            </w:pPr>
          </w:p>
          <w:p w14:paraId="4154426F" w14:textId="77777777" w:rsidR="00C17D58" w:rsidRPr="00C221A6" w:rsidRDefault="00C17D58" w:rsidP="00C221A6">
            <w:pPr>
              <w:ind w:left="360"/>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885671A" w14:textId="77777777" w:rsidR="00C17D58" w:rsidRPr="00C221A6" w:rsidRDefault="00C17D58" w:rsidP="00C221A6">
            <w:pPr>
              <w:rPr>
                <w:rFonts w:ascii="Arial" w:hAnsi="Arial" w:cs="Arial"/>
              </w:rPr>
            </w:pPr>
          </w:p>
        </w:tc>
      </w:tr>
    </w:tbl>
    <w:p w14:paraId="44E831D4" w14:textId="77777777" w:rsidR="00C17D58" w:rsidRPr="00C221A6" w:rsidRDefault="00C17D58" w:rsidP="00C17D58">
      <w:pPr>
        <w:rPr>
          <w:rFonts w:ascii="Arial" w:hAnsi="Arial" w:cs="Arial"/>
          <w:sz w:val="28"/>
          <w:szCs w:val="28"/>
        </w:rPr>
      </w:pPr>
      <w:r w:rsidRPr="00C221A6">
        <w:rPr>
          <w:rFonts w:ascii="Arial" w:hAnsi="Arial" w:cs="Arial"/>
          <w:sz w:val="28"/>
          <w:szCs w:val="28"/>
        </w:rPr>
        <w:t>Step-by-Step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830"/>
        <w:gridCol w:w="630"/>
      </w:tblGrid>
      <w:tr w:rsidR="00C17D58" w:rsidRPr="00C221A6" w14:paraId="2C0B0F4F" w14:textId="77777777" w:rsidTr="00C221A6">
        <w:tc>
          <w:tcPr>
            <w:tcW w:w="2448" w:type="dxa"/>
            <w:tcBorders>
              <w:top w:val="single" w:sz="4" w:space="0" w:color="auto"/>
              <w:left w:val="single" w:sz="4" w:space="0" w:color="auto"/>
              <w:bottom w:val="single" w:sz="4" w:space="0" w:color="auto"/>
              <w:right w:val="single" w:sz="4" w:space="0" w:color="auto"/>
            </w:tcBorders>
            <w:hideMark/>
          </w:tcPr>
          <w:p w14:paraId="1ACC61AB" w14:textId="77777777" w:rsidR="00C17D58" w:rsidRPr="00C221A6" w:rsidRDefault="00C17D58" w:rsidP="00C221A6">
            <w:pPr>
              <w:rPr>
                <w:rFonts w:ascii="Arial" w:hAnsi="Arial" w:cs="Arial"/>
              </w:rPr>
            </w:pPr>
            <w:r w:rsidRPr="00C221A6">
              <w:rPr>
                <w:rFonts w:ascii="Arial" w:hAnsi="Arial" w:cs="Arial"/>
              </w:rPr>
              <w:t>RATIONALE for the Learning Plan</w:t>
            </w:r>
          </w:p>
        </w:tc>
        <w:tc>
          <w:tcPr>
            <w:tcW w:w="7830" w:type="dxa"/>
            <w:tcBorders>
              <w:top w:val="single" w:sz="4" w:space="0" w:color="auto"/>
              <w:left w:val="single" w:sz="4" w:space="0" w:color="auto"/>
              <w:bottom w:val="single" w:sz="4" w:space="0" w:color="auto"/>
              <w:right w:val="single" w:sz="4" w:space="0" w:color="auto"/>
            </w:tcBorders>
          </w:tcPr>
          <w:p w14:paraId="2DCB93D2" w14:textId="77777777" w:rsidR="00C17D58" w:rsidRPr="00C221A6" w:rsidRDefault="00C17D58" w:rsidP="00C221A6">
            <w:pPr>
              <w:rPr>
                <w:rFonts w:ascii="Arial" w:hAnsi="Arial" w:cs="Arial"/>
              </w:rPr>
            </w:pPr>
          </w:p>
          <w:p w14:paraId="75F2A9B1" w14:textId="77777777" w:rsidR="00C17D58" w:rsidRPr="00C221A6" w:rsidRDefault="00C17D58" w:rsidP="00C221A6">
            <w:pPr>
              <w:rPr>
                <w:rFonts w:ascii="Arial" w:hAnsi="Arial" w:cs="Arial"/>
              </w:rPr>
            </w:pPr>
            <w:r w:rsidRPr="00C221A6">
              <w:rPr>
                <w:rFonts w:ascii="Arial" w:hAnsi="Arial" w:cs="Arial"/>
              </w:rPr>
              <w:t xml:space="preserve">DETAILS </w:t>
            </w:r>
          </w:p>
        </w:tc>
        <w:tc>
          <w:tcPr>
            <w:tcW w:w="630" w:type="dxa"/>
            <w:tcBorders>
              <w:top w:val="single" w:sz="4" w:space="0" w:color="auto"/>
              <w:left w:val="single" w:sz="4" w:space="0" w:color="auto"/>
              <w:bottom w:val="single" w:sz="4" w:space="0" w:color="auto"/>
              <w:right w:val="single" w:sz="4" w:space="0" w:color="auto"/>
            </w:tcBorders>
            <w:hideMark/>
          </w:tcPr>
          <w:p w14:paraId="7964D34C" w14:textId="77777777" w:rsidR="00C17D58" w:rsidRPr="00C221A6" w:rsidRDefault="00C17D58" w:rsidP="00C221A6">
            <w:pPr>
              <w:rPr>
                <w:rFonts w:ascii="Arial" w:hAnsi="Arial" w:cs="Arial"/>
              </w:rPr>
            </w:pPr>
            <w:r w:rsidRPr="00C221A6">
              <w:rPr>
                <w:rFonts w:ascii="Arial" w:hAnsi="Arial" w:cs="Arial"/>
              </w:rPr>
              <w:t>CK</w:t>
            </w:r>
          </w:p>
        </w:tc>
      </w:tr>
      <w:tr w:rsidR="00C17D58" w:rsidRPr="00C221A6" w14:paraId="29EF8803" w14:textId="77777777" w:rsidTr="00C221A6">
        <w:tc>
          <w:tcPr>
            <w:tcW w:w="2448" w:type="dxa"/>
            <w:tcBorders>
              <w:top w:val="single" w:sz="4" w:space="0" w:color="auto"/>
              <w:left w:val="single" w:sz="4" w:space="0" w:color="auto"/>
              <w:bottom w:val="single" w:sz="4" w:space="0" w:color="auto"/>
              <w:right w:val="single" w:sz="4" w:space="0" w:color="auto"/>
            </w:tcBorders>
            <w:hideMark/>
          </w:tcPr>
          <w:p w14:paraId="3F57178D" w14:textId="77777777" w:rsidR="00C17D58" w:rsidRPr="00C221A6" w:rsidRDefault="00C17D58" w:rsidP="00C221A6">
            <w:pPr>
              <w:rPr>
                <w:rFonts w:ascii="Arial" w:hAnsi="Arial" w:cs="Arial"/>
              </w:rPr>
            </w:pPr>
            <w:r w:rsidRPr="00C221A6">
              <w:rPr>
                <w:rFonts w:ascii="Arial" w:hAnsi="Arial" w:cs="Arial"/>
              </w:rPr>
              <w:t>Introduction</w:t>
            </w:r>
          </w:p>
        </w:tc>
        <w:tc>
          <w:tcPr>
            <w:tcW w:w="7830" w:type="dxa"/>
            <w:tcBorders>
              <w:top w:val="single" w:sz="4" w:space="0" w:color="auto"/>
              <w:left w:val="single" w:sz="4" w:space="0" w:color="auto"/>
              <w:bottom w:val="single" w:sz="4" w:space="0" w:color="auto"/>
              <w:right w:val="single" w:sz="4" w:space="0" w:color="auto"/>
            </w:tcBorders>
          </w:tcPr>
          <w:p w14:paraId="0B2F4B80" w14:textId="77777777" w:rsidR="00C17D58" w:rsidRDefault="00C17D58" w:rsidP="00C221A6">
            <w:pPr>
              <w:rPr>
                <w:rFonts w:ascii="Arial" w:hAnsi="Arial" w:cs="Arial"/>
              </w:rPr>
            </w:pPr>
            <w:r w:rsidRPr="00AA3ECC">
              <w:rPr>
                <w:rFonts w:ascii="Arial" w:hAnsi="Arial" w:cs="Arial"/>
              </w:rPr>
              <w:t>Activating Prior Knowledge</w:t>
            </w:r>
          </w:p>
          <w:p w14:paraId="0C41D465" w14:textId="77777777" w:rsidR="00F40388" w:rsidRDefault="00F40388" w:rsidP="00F40388">
            <w:pPr>
              <w:pStyle w:val="ListParagraph"/>
              <w:numPr>
                <w:ilvl w:val="0"/>
                <w:numId w:val="17"/>
              </w:numPr>
              <w:rPr>
                <w:rFonts w:ascii="Arial" w:hAnsi="Arial" w:cs="Arial"/>
              </w:rPr>
            </w:pPr>
            <w:r>
              <w:rPr>
                <w:rFonts w:ascii="Arial" w:hAnsi="Arial" w:cs="Arial"/>
              </w:rPr>
              <w:t>Teacher will write a number line on the board.</w:t>
            </w:r>
          </w:p>
          <w:p w14:paraId="568CCA67" w14:textId="5FD8FC62" w:rsidR="008E790C" w:rsidRPr="00F40388" w:rsidRDefault="00F40388" w:rsidP="00C221A6">
            <w:pPr>
              <w:pStyle w:val="ListParagraph"/>
              <w:numPr>
                <w:ilvl w:val="0"/>
                <w:numId w:val="17"/>
              </w:numPr>
              <w:rPr>
                <w:rFonts w:ascii="Arial" w:hAnsi="Arial" w:cs="Arial"/>
              </w:rPr>
            </w:pPr>
            <w:r>
              <w:rPr>
                <w:rFonts w:ascii="Arial" w:hAnsi="Arial" w:cs="Arial"/>
              </w:rPr>
              <w:t>Teacher will review the number line briefly with students.</w:t>
            </w:r>
          </w:p>
          <w:p w14:paraId="59B09CDA" w14:textId="77777777" w:rsidR="00C17D58" w:rsidRDefault="00C17D58" w:rsidP="00C221A6">
            <w:pPr>
              <w:rPr>
                <w:rFonts w:ascii="Arial" w:hAnsi="Arial" w:cs="Arial"/>
              </w:rPr>
            </w:pPr>
            <w:r w:rsidRPr="00AA3ECC">
              <w:rPr>
                <w:rFonts w:ascii="Arial" w:hAnsi="Arial" w:cs="Arial"/>
              </w:rPr>
              <w:t>Hook/Lead-In/Anticipatory Set</w:t>
            </w:r>
          </w:p>
          <w:p w14:paraId="4589019A" w14:textId="77777777" w:rsidR="009F2B4C" w:rsidRDefault="009F2B4C" w:rsidP="009F2B4C">
            <w:pPr>
              <w:pStyle w:val="ListParagraph"/>
              <w:numPr>
                <w:ilvl w:val="0"/>
                <w:numId w:val="18"/>
              </w:numPr>
              <w:rPr>
                <w:rFonts w:ascii="Arial" w:hAnsi="Arial" w:cs="Arial"/>
              </w:rPr>
            </w:pPr>
            <w:r>
              <w:rPr>
                <w:rFonts w:ascii="Arial" w:hAnsi="Arial" w:cs="Arial"/>
              </w:rPr>
              <w:t>Teacher will ask the students what strong means to them.</w:t>
            </w:r>
          </w:p>
          <w:p w14:paraId="30897FF0" w14:textId="77777777" w:rsidR="009F2B4C" w:rsidRDefault="009F2B4C" w:rsidP="009F2B4C">
            <w:pPr>
              <w:pStyle w:val="ListParagraph"/>
              <w:numPr>
                <w:ilvl w:val="0"/>
                <w:numId w:val="18"/>
              </w:numPr>
              <w:rPr>
                <w:rFonts w:ascii="Arial" w:hAnsi="Arial" w:cs="Arial"/>
              </w:rPr>
            </w:pPr>
            <w:r>
              <w:rPr>
                <w:rFonts w:ascii="Arial" w:hAnsi="Arial" w:cs="Arial"/>
              </w:rPr>
              <w:t>Teacher will ask students what wimpy means to them.</w:t>
            </w:r>
          </w:p>
          <w:p w14:paraId="16E42C1F" w14:textId="1AA6C5DC" w:rsidR="009F2B4C" w:rsidRPr="009F2B4C" w:rsidRDefault="009F2B4C" w:rsidP="009F2B4C">
            <w:pPr>
              <w:pStyle w:val="ListParagraph"/>
              <w:numPr>
                <w:ilvl w:val="0"/>
                <w:numId w:val="18"/>
              </w:numPr>
              <w:rPr>
                <w:rFonts w:ascii="Arial" w:hAnsi="Arial" w:cs="Arial"/>
              </w:rPr>
            </w:pPr>
            <w:r>
              <w:rPr>
                <w:rFonts w:ascii="Arial" w:hAnsi="Arial" w:cs="Arial"/>
              </w:rPr>
              <w:t>Teacher will remind students that strong and wimpy can represent more then just people. Teacher will provide examples. (Strong: trees, chains, and bridges. Wimpy: wilted flowers, small animals, and babies)</w:t>
            </w:r>
          </w:p>
          <w:p w14:paraId="0B0155CD" w14:textId="0F3DBBB0" w:rsidR="009F2B4C" w:rsidRPr="009F2B4C" w:rsidRDefault="008E790C" w:rsidP="009F2B4C">
            <w:pPr>
              <w:pStyle w:val="ListParagraph"/>
              <w:numPr>
                <w:ilvl w:val="0"/>
                <w:numId w:val="15"/>
              </w:numPr>
              <w:rPr>
                <w:rFonts w:ascii="Arial" w:hAnsi="Arial" w:cs="Arial"/>
              </w:rPr>
            </w:pPr>
            <w:r>
              <w:rPr>
                <w:rFonts w:ascii="Arial" w:hAnsi="Arial" w:cs="Arial"/>
              </w:rPr>
              <w:t xml:space="preserve">Teacher will </w:t>
            </w:r>
            <w:r w:rsidR="00F40388">
              <w:rPr>
                <w:rFonts w:ascii="Arial" w:hAnsi="Arial" w:cs="Arial"/>
              </w:rPr>
              <w:t>write a “T” chart on the board and write “wimpy” on the left and “strong” on the right</w:t>
            </w:r>
          </w:p>
          <w:p w14:paraId="5DF70D1A" w14:textId="14F970C8" w:rsidR="00F40388" w:rsidRDefault="00F40388" w:rsidP="003A7B9E">
            <w:pPr>
              <w:pStyle w:val="ListParagraph"/>
              <w:numPr>
                <w:ilvl w:val="0"/>
                <w:numId w:val="15"/>
              </w:numPr>
              <w:rPr>
                <w:rFonts w:ascii="Arial" w:hAnsi="Arial" w:cs="Arial"/>
              </w:rPr>
            </w:pPr>
            <w:r>
              <w:rPr>
                <w:rFonts w:ascii="Arial" w:hAnsi="Arial" w:cs="Arial"/>
              </w:rPr>
              <w:t xml:space="preserve">Teacher will </w:t>
            </w:r>
            <w:r w:rsidR="009F2B4C">
              <w:rPr>
                <w:rFonts w:ascii="Arial" w:hAnsi="Arial" w:cs="Arial"/>
              </w:rPr>
              <w:t>show the students the</w:t>
            </w:r>
            <w:r>
              <w:rPr>
                <w:rFonts w:ascii="Arial" w:hAnsi="Arial" w:cs="Arial"/>
              </w:rPr>
              <w:t xml:space="preserve"> strong and wimpy pictures and hang them on the board away from the “T” chart</w:t>
            </w:r>
            <w:r w:rsidR="009F2B4C">
              <w:rPr>
                <w:rFonts w:ascii="Arial" w:hAnsi="Arial" w:cs="Arial"/>
              </w:rPr>
              <w:t>.</w:t>
            </w:r>
          </w:p>
          <w:p w14:paraId="17962AC0" w14:textId="77777777" w:rsidR="00F40388" w:rsidRDefault="00F40388" w:rsidP="003A7B9E">
            <w:pPr>
              <w:pStyle w:val="ListParagraph"/>
              <w:numPr>
                <w:ilvl w:val="0"/>
                <w:numId w:val="15"/>
              </w:numPr>
              <w:rPr>
                <w:rFonts w:ascii="Arial" w:hAnsi="Arial" w:cs="Arial"/>
              </w:rPr>
            </w:pPr>
            <w:r>
              <w:rPr>
                <w:rFonts w:ascii="Arial" w:hAnsi="Arial" w:cs="Arial"/>
              </w:rPr>
              <w:t xml:space="preserve">Teacher will select one student to sort the strong and wimpy </w:t>
            </w:r>
            <w:r>
              <w:rPr>
                <w:rFonts w:ascii="Arial" w:hAnsi="Arial" w:cs="Arial"/>
              </w:rPr>
              <w:lastRenderedPageBreak/>
              <w:t>cards correctly on the “T” chart but only have 20 seconds to do this.</w:t>
            </w:r>
          </w:p>
          <w:p w14:paraId="76F2D812" w14:textId="77777777" w:rsidR="00F40388" w:rsidRDefault="00F40388" w:rsidP="003A7B9E">
            <w:pPr>
              <w:pStyle w:val="ListParagraph"/>
              <w:numPr>
                <w:ilvl w:val="0"/>
                <w:numId w:val="15"/>
              </w:numPr>
              <w:rPr>
                <w:rFonts w:ascii="Arial" w:hAnsi="Arial" w:cs="Arial"/>
              </w:rPr>
            </w:pPr>
            <w:r>
              <w:rPr>
                <w:rFonts w:ascii="Arial" w:hAnsi="Arial" w:cs="Arial"/>
              </w:rPr>
              <w:t>Teacher will set 20 seconds on the timer</w:t>
            </w:r>
          </w:p>
          <w:p w14:paraId="1599C178" w14:textId="77777777" w:rsidR="00F40388" w:rsidRDefault="00F40388" w:rsidP="003A7B9E">
            <w:pPr>
              <w:pStyle w:val="ListParagraph"/>
              <w:numPr>
                <w:ilvl w:val="0"/>
                <w:numId w:val="15"/>
              </w:numPr>
              <w:rPr>
                <w:rFonts w:ascii="Arial" w:hAnsi="Arial" w:cs="Arial"/>
              </w:rPr>
            </w:pPr>
            <w:r>
              <w:rPr>
                <w:rFonts w:ascii="Arial" w:hAnsi="Arial" w:cs="Arial"/>
              </w:rPr>
              <w:t>Teacher and student will discuss with the class why they sorted the cards they way they did.</w:t>
            </w:r>
          </w:p>
          <w:p w14:paraId="7B6A5FF3" w14:textId="77777777" w:rsidR="00F40388" w:rsidRDefault="00F40388" w:rsidP="003A7B9E">
            <w:pPr>
              <w:pStyle w:val="ListParagraph"/>
              <w:numPr>
                <w:ilvl w:val="0"/>
                <w:numId w:val="15"/>
              </w:numPr>
              <w:rPr>
                <w:rFonts w:ascii="Arial" w:hAnsi="Arial" w:cs="Arial"/>
              </w:rPr>
            </w:pPr>
            <w:r>
              <w:rPr>
                <w:rFonts w:ascii="Arial" w:hAnsi="Arial" w:cs="Arial"/>
              </w:rPr>
              <w:t>Teacher will have student go back to seat.</w:t>
            </w:r>
          </w:p>
          <w:p w14:paraId="226202B9" w14:textId="77777777" w:rsidR="00F40388" w:rsidRDefault="00F40388" w:rsidP="003A7B9E">
            <w:pPr>
              <w:pStyle w:val="ListParagraph"/>
              <w:numPr>
                <w:ilvl w:val="0"/>
                <w:numId w:val="15"/>
              </w:numPr>
              <w:rPr>
                <w:rFonts w:ascii="Arial" w:hAnsi="Arial" w:cs="Arial"/>
              </w:rPr>
            </w:pPr>
            <w:r>
              <w:rPr>
                <w:rFonts w:ascii="Arial" w:hAnsi="Arial" w:cs="Arial"/>
              </w:rPr>
              <w:t>Teacher will make a new “T” chart next to the original chart.</w:t>
            </w:r>
          </w:p>
          <w:p w14:paraId="1FD9E2C5" w14:textId="3544486A" w:rsidR="00F40388" w:rsidRDefault="00F40388" w:rsidP="003A7B9E">
            <w:pPr>
              <w:pStyle w:val="ListParagraph"/>
              <w:numPr>
                <w:ilvl w:val="0"/>
                <w:numId w:val="15"/>
              </w:numPr>
              <w:rPr>
                <w:rFonts w:ascii="Arial" w:hAnsi="Arial" w:cs="Arial"/>
              </w:rPr>
            </w:pPr>
            <w:r>
              <w:rPr>
                <w:rFonts w:ascii="Arial" w:hAnsi="Arial" w:cs="Arial"/>
              </w:rPr>
              <w:t>Teacher will write “wimpy” on the left side of the “T” chart.</w:t>
            </w:r>
          </w:p>
          <w:p w14:paraId="61D85AE0" w14:textId="6348B55E" w:rsidR="00F40388" w:rsidRPr="00F40388" w:rsidRDefault="00F40388" w:rsidP="00F40388">
            <w:pPr>
              <w:pStyle w:val="ListParagraph"/>
              <w:numPr>
                <w:ilvl w:val="0"/>
                <w:numId w:val="15"/>
              </w:numPr>
              <w:rPr>
                <w:rFonts w:ascii="Arial" w:hAnsi="Arial" w:cs="Arial"/>
              </w:rPr>
            </w:pPr>
            <w:r>
              <w:rPr>
                <w:rFonts w:ascii="Arial" w:hAnsi="Arial" w:cs="Arial"/>
              </w:rPr>
              <w:t>Teacher will write “strong” on the right side of the “T” chart.</w:t>
            </w:r>
          </w:p>
          <w:p w14:paraId="5320642A" w14:textId="77777777" w:rsidR="00F40388" w:rsidRDefault="00F40388" w:rsidP="003A7B9E">
            <w:pPr>
              <w:pStyle w:val="ListParagraph"/>
              <w:numPr>
                <w:ilvl w:val="0"/>
                <w:numId w:val="15"/>
              </w:numPr>
              <w:rPr>
                <w:rFonts w:ascii="Arial" w:hAnsi="Arial" w:cs="Arial"/>
              </w:rPr>
            </w:pPr>
            <w:r>
              <w:rPr>
                <w:rFonts w:ascii="Arial" w:hAnsi="Arial" w:cs="Arial"/>
              </w:rPr>
              <w:t>Teacher will ask students if they knew that numbers could be strong and wimpy too?</w:t>
            </w:r>
          </w:p>
          <w:p w14:paraId="01523706" w14:textId="77777777" w:rsidR="00F40388" w:rsidRDefault="00F40388" w:rsidP="00F40388">
            <w:pPr>
              <w:pStyle w:val="ListParagraph"/>
              <w:numPr>
                <w:ilvl w:val="0"/>
                <w:numId w:val="15"/>
              </w:numPr>
              <w:rPr>
                <w:rFonts w:ascii="Arial" w:hAnsi="Arial" w:cs="Arial"/>
              </w:rPr>
            </w:pPr>
            <w:r>
              <w:rPr>
                <w:rFonts w:ascii="Arial" w:hAnsi="Arial" w:cs="Arial"/>
              </w:rPr>
              <w:t>Teacher will select one student to sort what they think the strong and wimpy numbers are on the “T” chart.</w:t>
            </w:r>
          </w:p>
          <w:p w14:paraId="370C90F8" w14:textId="3F0D20E1" w:rsidR="00F40388" w:rsidRDefault="00F40388" w:rsidP="00F40388">
            <w:pPr>
              <w:pStyle w:val="ListParagraph"/>
              <w:numPr>
                <w:ilvl w:val="0"/>
                <w:numId w:val="15"/>
              </w:numPr>
              <w:rPr>
                <w:rFonts w:ascii="Arial" w:hAnsi="Arial" w:cs="Arial"/>
              </w:rPr>
            </w:pPr>
            <w:r>
              <w:rPr>
                <w:rFonts w:ascii="Arial" w:hAnsi="Arial" w:cs="Arial"/>
              </w:rPr>
              <w:t xml:space="preserve">Teacher and student will </w:t>
            </w:r>
            <w:r w:rsidR="003D6E89">
              <w:rPr>
                <w:rFonts w:ascii="Arial" w:hAnsi="Arial" w:cs="Arial"/>
              </w:rPr>
              <w:t>review the</w:t>
            </w:r>
            <w:r>
              <w:rPr>
                <w:rFonts w:ascii="Arial" w:hAnsi="Arial" w:cs="Arial"/>
              </w:rPr>
              <w:t xml:space="preserve"> </w:t>
            </w:r>
            <w:r w:rsidR="003D6E89">
              <w:rPr>
                <w:rFonts w:ascii="Arial" w:hAnsi="Arial" w:cs="Arial"/>
              </w:rPr>
              <w:t>chosen</w:t>
            </w:r>
            <w:r>
              <w:rPr>
                <w:rFonts w:ascii="Arial" w:hAnsi="Arial" w:cs="Arial"/>
              </w:rPr>
              <w:t xml:space="preserve"> numbers.</w:t>
            </w:r>
          </w:p>
          <w:p w14:paraId="78223DD3" w14:textId="77777777" w:rsidR="00F40388" w:rsidRDefault="00F40388" w:rsidP="00F40388">
            <w:pPr>
              <w:pStyle w:val="ListParagraph"/>
              <w:numPr>
                <w:ilvl w:val="0"/>
                <w:numId w:val="15"/>
              </w:numPr>
              <w:rPr>
                <w:rFonts w:ascii="Arial" w:hAnsi="Arial" w:cs="Arial"/>
              </w:rPr>
            </w:pPr>
            <w:r>
              <w:rPr>
                <w:rFonts w:ascii="Arial" w:hAnsi="Arial" w:cs="Arial"/>
              </w:rPr>
              <w:t>Teacher will explain that strong numbers are bossy and they tell the other numbers what to do when we round numbers, and the wimpy numbers just sit back and listen to whatever the strong number say to do.</w:t>
            </w:r>
          </w:p>
          <w:p w14:paraId="75B333BF" w14:textId="4625AE66" w:rsidR="003D6E89" w:rsidRDefault="003D6E89" w:rsidP="00F40388">
            <w:pPr>
              <w:pStyle w:val="ListParagraph"/>
              <w:numPr>
                <w:ilvl w:val="0"/>
                <w:numId w:val="15"/>
              </w:numPr>
              <w:rPr>
                <w:rFonts w:ascii="Arial" w:hAnsi="Arial" w:cs="Arial"/>
              </w:rPr>
            </w:pPr>
            <w:r>
              <w:rPr>
                <w:rFonts w:ascii="Arial" w:hAnsi="Arial" w:cs="Arial"/>
              </w:rPr>
              <w:t>Teacher will have students choose a picture to represent “wimpy” for the wimpy numbers and a “strong” picture for the strong numbers.</w:t>
            </w:r>
          </w:p>
          <w:p w14:paraId="677E3D52" w14:textId="1BAE6412" w:rsidR="00F40388" w:rsidRPr="00F40388" w:rsidRDefault="00F40388" w:rsidP="00F40388">
            <w:pPr>
              <w:pStyle w:val="ListParagraph"/>
              <w:numPr>
                <w:ilvl w:val="0"/>
                <w:numId w:val="15"/>
              </w:numPr>
              <w:rPr>
                <w:rFonts w:ascii="Arial" w:hAnsi="Arial" w:cs="Arial"/>
              </w:rPr>
            </w:pPr>
            <w:r>
              <w:rPr>
                <w:rFonts w:ascii="Arial" w:hAnsi="Arial" w:cs="Arial"/>
              </w:rPr>
              <w:t xml:space="preserve">Teacher introduces rounding </w:t>
            </w:r>
            <w:r w:rsidRPr="00C221A6">
              <w:rPr>
                <w:rFonts w:ascii="Arial" w:hAnsi="Arial" w:cs="Arial"/>
              </w:rPr>
              <w:t>multi-digit whole numbers</w:t>
            </w:r>
            <w:r>
              <w:rPr>
                <w:rFonts w:ascii="Arial" w:hAnsi="Arial" w:cs="Arial"/>
              </w:rPr>
              <w:t xml:space="preserve"> to students.</w:t>
            </w:r>
          </w:p>
        </w:tc>
        <w:tc>
          <w:tcPr>
            <w:tcW w:w="630" w:type="dxa"/>
            <w:tcBorders>
              <w:top w:val="single" w:sz="4" w:space="0" w:color="auto"/>
              <w:left w:val="single" w:sz="4" w:space="0" w:color="auto"/>
              <w:bottom w:val="single" w:sz="4" w:space="0" w:color="auto"/>
              <w:right w:val="single" w:sz="4" w:space="0" w:color="auto"/>
            </w:tcBorders>
          </w:tcPr>
          <w:p w14:paraId="710362BB" w14:textId="77777777" w:rsidR="00C17D58" w:rsidRPr="00C221A6" w:rsidRDefault="00C17D58" w:rsidP="00C221A6">
            <w:pPr>
              <w:rPr>
                <w:rFonts w:ascii="Arial" w:hAnsi="Arial" w:cs="Arial"/>
              </w:rPr>
            </w:pPr>
          </w:p>
        </w:tc>
      </w:tr>
      <w:tr w:rsidR="00C17D58" w:rsidRPr="00C221A6" w14:paraId="31542CA6" w14:textId="77777777" w:rsidTr="00C221A6">
        <w:tc>
          <w:tcPr>
            <w:tcW w:w="2448" w:type="dxa"/>
            <w:tcBorders>
              <w:top w:val="single" w:sz="4" w:space="0" w:color="auto"/>
              <w:left w:val="single" w:sz="4" w:space="0" w:color="auto"/>
              <w:bottom w:val="single" w:sz="4" w:space="0" w:color="auto"/>
              <w:right w:val="single" w:sz="4" w:space="0" w:color="auto"/>
            </w:tcBorders>
          </w:tcPr>
          <w:p w14:paraId="65419A1A" w14:textId="4A7D4CCB" w:rsidR="00C17D58" w:rsidRPr="00C221A6" w:rsidRDefault="00C17D58" w:rsidP="00C221A6">
            <w:pPr>
              <w:rPr>
                <w:rFonts w:ascii="Arial" w:hAnsi="Arial" w:cs="Arial"/>
              </w:rPr>
            </w:pPr>
            <w:r w:rsidRPr="00C221A6">
              <w:rPr>
                <w:rFonts w:ascii="Arial" w:hAnsi="Arial" w:cs="Arial"/>
              </w:rPr>
              <w:lastRenderedPageBreak/>
              <w:t>Explicit Instructions</w:t>
            </w:r>
          </w:p>
          <w:p w14:paraId="20C1CE6F" w14:textId="77777777" w:rsidR="00C17D58" w:rsidRPr="00C221A6" w:rsidRDefault="000E0465" w:rsidP="00C221A6">
            <w:pPr>
              <w:rPr>
                <w:rFonts w:ascii="Arial" w:hAnsi="Arial" w:cs="Arial"/>
              </w:rPr>
            </w:pPr>
            <w:hyperlink r:id="rId12" w:tooltip="Big Ideas help you FOCUS the lesson.  At this SAS site, select a subject and grade level, then, Search to find suggestions for Big Ideas." w:history="1">
              <w:r w:rsidR="00C17D58" w:rsidRPr="00C221A6">
                <w:rPr>
                  <w:rStyle w:val="Hyperlink"/>
                  <w:rFonts w:ascii="Arial" w:hAnsi="Arial" w:cs="Arial"/>
                </w:rPr>
                <w:t>Big Ideas</w:t>
              </w:r>
            </w:hyperlink>
          </w:p>
          <w:p w14:paraId="46193CE2" w14:textId="77777777" w:rsidR="00C17D58" w:rsidRPr="00C221A6" w:rsidRDefault="00C17D58" w:rsidP="00C221A6">
            <w:pPr>
              <w:rPr>
                <w:rFonts w:ascii="Arial" w:hAnsi="Arial" w:cs="Arial"/>
              </w:rPr>
            </w:pPr>
          </w:p>
          <w:p w14:paraId="51418BA8" w14:textId="77777777" w:rsidR="00C17D58" w:rsidRPr="00C221A6" w:rsidRDefault="000E0465" w:rsidP="00C221A6">
            <w:pPr>
              <w:rPr>
                <w:rFonts w:ascii="Arial" w:hAnsi="Arial" w:cs="Arial"/>
              </w:rPr>
            </w:pPr>
            <w:hyperlink r:id="rId13" w:tooltip="What questions should students be asking regarding this topic?  These essential questions promote critical thinking skills.  The SAS website will provide you with some examples." w:history="1">
              <w:r w:rsidR="00C17D58" w:rsidRPr="00C221A6">
                <w:rPr>
                  <w:rStyle w:val="Hyperlink"/>
                  <w:rFonts w:ascii="Arial" w:hAnsi="Arial" w:cs="Arial"/>
                </w:rPr>
                <w:t>Essential Questions</w:t>
              </w:r>
            </w:hyperlink>
          </w:p>
        </w:tc>
        <w:tc>
          <w:tcPr>
            <w:tcW w:w="7830" w:type="dxa"/>
            <w:tcBorders>
              <w:top w:val="single" w:sz="4" w:space="0" w:color="auto"/>
              <w:left w:val="single" w:sz="4" w:space="0" w:color="auto"/>
              <w:bottom w:val="single" w:sz="4" w:space="0" w:color="auto"/>
              <w:right w:val="single" w:sz="4" w:space="0" w:color="auto"/>
            </w:tcBorders>
          </w:tcPr>
          <w:p w14:paraId="5A9798E7" w14:textId="77777777" w:rsidR="00C17D58" w:rsidRPr="00C221A6" w:rsidRDefault="00C17D58" w:rsidP="00C221A6">
            <w:pPr>
              <w:rPr>
                <w:rFonts w:ascii="Arial" w:hAnsi="Arial" w:cs="Arial"/>
              </w:rPr>
            </w:pPr>
            <w:r w:rsidRPr="00C221A6">
              <w:rPr>
                <w:rFonts w:ascii="Arial" w:hAnsi="Arial" w:cs="Arial"/>
              </w:rPr>
              <w:t>Big Idea Statement</w:t>
            </w:r>
          </w:p>
          <w:p w14:paraId="04D1ACD7" w14:textId="11E996E5" w:rsidR="00C17D58" w:rsidRPr="004F7F72" w:rsidRDefault="00AF7999" w:rsidP="004F7F72">
            <w:pPr>
              <w:pStyle w:val="ListParagraph"/>
              <w:numPr>
                <w:ilvl w:val="0"/>
                <w:numId w:val="6"/>
              </w:numPr>
              <w:rPr>
                <w:rFonts w:ascii="Arial" w:hAnsi="Arial" w:cs="Arial"/>
              </w:rPr>
            </w:pPr>
            <w:r w:rsidRPr="00AF7999">
              <w:rPr>
                <w:rFonts w:ascii="Arial" w:hAnsi="Arial" w:cs="Arial"/>
              </w:rPr>
              <w:t>To increase to the next place</w:t>
            </w:r>
            <w:r>
              <w:rPr>
                <w:rFonts w:ascii="Arial" w:hAnsi="Arial" w:cs="Arial"/>
              </w:rPr>
              <w:t xml:space="preserve"> value, you must multiply by 10.</w:t>
            </w:r>
          </w:p>
          <w:p w14:paraId="7AE05C30" w14:textId="77777777" w:rsidR="00C17D58" w:rsidRPr="00C221A6" w:rsidRDefault="00C17D58" w:rsidP="00C221A6">
            <w:pPr>
              <w:rPr>
                <w:rFonts w:ascii="Arial" w:hAnsi="Arial" w:cs="Arial"/>
              </w:rPr>
            </w:pPr>
            <w:r w:rsidRPr="00C221A6">
              <w:rPr>
                <w:rFonts w:ascii="Arial" w:hAnsi="Arial" w:cs="Arial"/>
              </w:rPr>
              <w:t xml:space="preserve">Essential Questions </w:t>
            </w:r>
          </w:p>
          <w:p w14:paraId="0C3DA476" w14:textId="77777777" w:rsidR="00C17D58" w:rsidRDefault="004F7F72" w:rsidP="004F7F72">
            <w:pPr>
              <w:pStyle w:val="ListParagraph"/>
              <w:numPr>
                <w:ilvl w:val="0"/>
                <w:numId w:val="5"/>
              </w:numPr>
              <w:rPr>
                <w:rFonts w:ascii="Arial" w:hAnsi="Arial" w:cs="Arial"/>
              </w:rPr>
            </w:pPr>
            <w:r>
              <w:rPr>
                <w:rFonts w:ascii="Arial" w:hAnsi="Arial" w:cs="Arial"/>
              </w:rPr>
              <w:t>What is a strong number?</w:t>
            </w:r>
          </w:p>
          <w:p w14:paraId="48877AA0" w14:textId="69D7231C" w:rsidR="004F7F72" w:rsidRDefault="004F7F72" w:rsidP="004F7F72">
            <w:pPr>
              <w:pStyle w:val="ListParagraph"/>
              <w:numPr>
                <w:ilvl w:val="0"/>
                <w:numId w:val="5"/>
              </w:numPr>
              <w:rPr>
                <w:rFonts w:ascii="Arial" w:hAnsi="Arial" w:cs="Arial"/>
              </w:rPr>
            </w:pPr>
            <w:r>
              <w:rPr>
                <w:rFonts w:ascii="Arial" w:hAnsi="Arial" w:cs="Arial"/>
              </w:rPr>
              <w:t>What is a wimpy number?</w:t>
            </w:r>
          </w:p>
          <w:p w14:paraId="12F2F98E" w14:textId="0E5C8A71" w:rsidR="00E878EE" w:rsidRPr="004F7F72" w:rsidRDefault="00E878EE" w:rsidP="004F7F72">
            <w:pPr>
              <w:pStyle w:val="ListParagraph"/>
              <w:numPr>
                <w:ilvl w:val="0"/>
                <w:numId w:val="5"/>
              </w:numPr>
              <w:rPr>
                <w:rFonts w:ascii="Arial" w:hAnsi="Arial" w:cs="Arial"/>
              </w:rPr>
            </w:pPr>
            <w:r>
              <w:rPr>
                <w:rFonts w:ascii="Arial" w:hAnsi="Arial" w:cs="Arial"/>
              </w:rPr>
              <w:t>What does it mean to round?</w:t>
            </w:r>
          </w:p>
          <w:p w14:paraId="33DB02A2" w14:textId="77777777" w:rsidR="00C17D58" w:rsidRPr="00C221A6" w:rsidRDefault="00C17D58" w:rsidP="00C221A6">
            <w:pPr>
              <w:rPr>
                <w:rFonts w:ascii="Arial" w:hAnsi="Arial" w:cs="Arial"/>
              </w:rPr>
            </w:pPr>
            <w:r w:rsidRPr="00C221A6">
              <w:rPr>
                <w:rFonts w:ascii="Arial" w:hAnsi="Arial" w:cs="Arial"/>
              </w:rPr>
              <w:t>Key Vocabulary</w:t>
            </w:r>
          </w:p>
          <w:p w14:paraId="0FFBAE29" w14:textId="77777777" w:rsidR="00C17D58" w:rsidRDefault="00264917" w:rsidP="00264917">
            <w:pPr>
              <w:pStyle w:val="ListParagraph"/>
              <w:numPr>
                <w:ilvl w:val="0"/>
                <w:numId w:val="7"/>
              </w:numPr>
              <w:rPr>
                <w:rFonts w:ascii="Arial" w:hAnsi="Arial" w:cs="Arial"/>
              </w:rPr>
            </w:pPr>
            <w:r>
              <w:rPr>
                <w:rFonts w:ascii="Arial" w:hAnsi="Arial" w:cs="Arial"/>
              </w:rPr>
              <w:t>Rounding</w:t>
            </w:r>
          </w:p>
          <w:p w14:paraId="6C2BF7A3" w14:textId="77777777" w:rsidR="00264917" w:rsidRDefault="00264917" w:rsidP="00264917">
            <w:pPr>
              <w:pStyle w:val="ListParagraph"/>
              <w:numPr>
                <w:ilvl w:val="0"/>
                <w:numId w:val="7"/>
              </w:numPr>
              <w:rPr>
                <w:rFonts w:ascii="Arial" w:hAnsi="Arial" w:cs="Arial"/>
              </w:rPr>
            </w:pPr>
            <w:r>
              <w:rPr>
                <w:rFonts w:ascii="Arial" w:hAnsi="Arial" w:cs="Arial"/>
              </w:rPr>
              <w:t>Strong Numbers</w:t>
            </w:r>
          </w:p>
          <w:p w14:paraId="426BBF3E" w14:textId="77777777" w:rsidR="00264917" w:rsidRDefault="00264917" w:rsidP="00264917">
            <w:pPr>
              <w:pStyle w:val="ListParagraph"/>
              <w:numPr>
                <w:ilvl w:val="0"/>
                <w:numId w:val="7"/>
              </w:numPr>
              <w:rPr>
                <w:rFonts w:ascii="Arial" w:hAnsi="Arial" w:cs="Arial"/>
              </w:rPr>
            </w:pPr>
            <w:r>
              <w:rPr>
                <w:rFonts w:ascii="Arial" w:hAnsi="Arial" w:cs="Arial"/>
              </w:rPr>
              <w:t>Wimpy Numbers</w:t>
            </w:r>
          </w:p>
          <w:p w14:paraId="3A947E5F" w14:textId="77777777" w:rsidR="00064655" w:rsidRDefault="00064655" w:rsidP="00264917">
            <w:pPr>
              <w:pStyle w:val="ListParagraph"/>
              <w:numPr>
                <w:ilvl w:val="0"/>
                <w:numId w:val="7"/>
              </w:numPr>
              <w:rPr>
                <w:rFonts w:ascii="Arial" w:hAnsi="Arial" w:cs="Arial"/>
              </w:rPr>
            </w:pPr>
            <w:r>
              <w:rPr>
                <w:rFonts w:ascii="Arial" w:hAnsi="Arial" w:cs="Arial"/>
              </w:rPr>
              <w:t>Greater Than</w:t>
            </w:r>
          </w:p>
          <w:p w14:paraId="7400CA6E" w14:textId="1AC3DB04" w:rsidR="00064655" w:rsidRPr="00264917" w:rsidRDefault="00064655" w:rsidP="00264917">
            <w:pPr>
              <w:pStyle w:val="ListParagraph"/>
              <w:numPr>
                <w:ilvl w:val="0"/>
                <w:numId w:val="7"/>
              </w:numPr>
              <w:rPr>
                <w:rFonts w:ascii="Arial" w:hAnsi="Arial" w:cs="Arial"/>
              </w:rPr>
            </w:pPr>
            <w:r>
              <w:rPr>
                <w:rFonts w:ascii="Arial" w:hAnsi="Arial" w:cs="Arial"/>
              </w:rPr>
              <w:t>Less Than</w:t>
            </w:r>
          </w:p>
        </w:tc>
        <w:tc>
          <w:tcPr>
            <w:tcW w:w="630" w:type="dxa"/>
            <w:tcBorders>
              <w:top w:val="single" w:sz="4" w:space="0" w:color="auto"/>
              <w:left w:val="single" w:sz="4" w:space="0" w:color="auto"/>
              <w:bottom w:val="single" w:sz="4" w:space="0" w:color="auto"/>
              <w:right w:val="single" w:sz="4" w:space="0" w:color="auto"/>
            </w:tcBorders>
          </w:tcPr>
          <w:p w14:paraId="5D62C609" w14:textId="77777777" w:rsidR="00C17D58" w:rsidRPr="00C221A6" w:rsidRDefault="00C17D58" w:rsidP="00C221A6">
            <w:pPr>
              <w:rPr>
                <w:rFonts w:ascii="Arial" w:hAnsi="Arial" w:cs="Arial"/>
              </w:rPr>
            </w:pPr>
          </w:p>
        </w:tc>
      </w:tr>
      <w:tr w:rsidR="00C17D58" w:rsidRPr="00C221A6" w14:paraId="1EFFFC95" w14:textId="77777777" w:rsidTr="00C221A6">
        <w:tc>
          <w:tcPr>
            <w:tcW w:w="2448" w:type="dxa"/>
            <w:tcBorders>
              <w:top w:val="single" w:sz="4" w:space="0" w:color="auto"/>
              <w:left w:val="single" w:sz="4" w:space="0" w:color="auto"/>
              <w:bottom w:val="single" w:sz="4" w:space="0" w:color="auto"/>
              <w:right w:val="single" w:sz="4" w:space="0" w:color="auto"/>
            </w:tcBorders>
          </w:tcPr>
          <w:p w14:paraId="0541ACEE" w14:textId="6DC0DBF9" w:rsidR="00C17D58" w:rsidRPr="00C221A6" w:rsidRDefault="00C17D58" w:rsidP="00C221A6">
            <w:pPr>
              <w:rPr>
                <w:rFonts w:ascii="Arial" w:hAnsi="Arial" w:cs="Arial"/>
              </w:rPr>
            </w:pPr>
            <w:r w:rsidRPr="00C221A6">
              <w:rPr>
                <w:rFonts w:ascii="Arial" w:hAnsi="Arial" w:cs="Arial"/>
              </w:rPr>
              <w:t>Lesson Procedure</w:t>
            </w:r>
          </w:p>
          <w:p w14:paraId="4393EB05" w14:textId="77777777" w:rsidR="00C17D58" w:rsidRPr="00C221A6" w:rsidRDefault="00C17D58" w:rsidP="00C221A6">
            <w:pPr>
              <w:rPr>
                <w:rFonts w:ascii="Arial" w:hAnsi="Arial" w:cs="Arial"/>
              </w:rPr>
            </w:pPr>
            <w:r w:rsidRPr="00C221A6">
              <w:rPr>
                <w:rFonts w:ascii="Arial" w:hAnsi="Arial" w:cs="Arial"/>
                <w:u w:val="single"/>
              </w:rPr>
              <w:t>Must</w:t>
            </w:r>
            <w:r w:rsidRPr="00C221A6">
              <w:rPr>
                <w:rFonts w:ascii="Arial" w:hAnsi="Arial" w:cs="Arial"/>
              </w:rPr>
              <w:t xml:space="preserve"> include adaptations &amp; accommodations for students with special needs</w:t>
            </w:r>
          </w:p>
          <w:p w14:paraId="1CAC0060" w14:textId="77777777" w:rsidR="00C17D58" w:rsidRPr="00C221A6" w:rsidRDefault="00C17D58" w:rsidP="00C221A6">
            <w:pPr>
              <w:rPr>
                <w:rFonts w:ascii="Arial" w:hAnsi="Arial" w:cs="Arial"/>
              </w:rPr>
            </w:pPr>
          </w:p>
          <w:p w14:paraId="0D972963" w14:textId="77777777" w:rsidR="00C17D58" w:rsidRPr="00C221A6" w:rsidRDefault="000E0465" w:rsidP="00C221A6">
            <w:pPr>
              <w:rPr>
                <w:rFonts w:ascii="Arial" w:hAnsi="Arial" w:cs="Arial"/>
              </w:rPr>
            </w:pPr>
            <w:hyperlink r:id="rId14" w:tooltip="This section is required for all PreK-12 plans and wil also match the Lesson Procedure Adaptations on page 2 of the Lesson Plan.  Use these specific modifications/accommodations.   7-12 teachers, make sure to access the PDF for your level." w:history="1">
              <w:r w:rsidR="00C17D58" w:rsidRPr="00C221A6">
                <w:rPr>
                  <w:rStyle w:val="Hyperlink"/>
                  <w:rFonts w:ascii="Arial" w:hAnsi="Arial" w:cs="Arial"/>
                </w:rPr>
                <w:t>Accommodations, Modifications</w:t>
              </w:r>
            </w:hyperlink>
          </w:p>
        </w:tc>
        <w:tc>
          <w:tcPr>
            <w:tcW w:w="7830" w:type="dxa"/>
            <w:tcBorders>
              <w:top w:val="single" w:sz="4" w:space="0" w:color="auto"/>
              <w:left w:val="single" w:sz="4" w:space="0" w:color="auto"/>
              <w:bottom w:val="single" w:sz="4" w:space="0" w:color="auto"/>
              <w:right w:val="single" w:sz="4" w:space="0" w:color="auto"/>
            </w:tcBorders>
          </w:tcPr>
          <w:p w14:paraId="7B1B6B84" w14:textId="77777777" w:rsidR="00C17D58" w:rsidRDefault="00C17D58" w:rsidP="00C221A6">
            <w:pPr>
              <w:rPr>
                <w:rFonts w:ascii="Arial" w:hAnsi="Arial" w:cs="Arial"/>
              </w:rPr>
            </w:pPr>
            <w:r w:rsidRPr="00C221A6">
              <w:rPr>
                <w:rFonts w:ascii="Arial" w:hAnsi="Arial" w:cs="Arial"/>
              </w:rPr>
              <w:t>Pre-Assessment of Students</w:t>
            </w:r>
          </w:p>
          <w:p w14:paraId="67EAFE8A" w14:textId="6FFDD48C" w:rsidR="007F08A8" w:rsidRPr="007F08A8" w:rsidRDefault="003A7B9E" w:rsidP="007F08A8">
            <w:pPr>
              <w:pStyle w:val="ListParagraph"/>
              <w:numPr>
                <w:ilvl w:val="0"/>
                <w:numId w:val="16"/>
              </w:numPr>
              <w:rPr>
                <w:rFonts w:ascii="Arial" w:hAnsi="Arial" w:cs="Arial"/>
              </w:rPr>
            </w:pPr>
            <w:r>
              <w:rPr>
                <w:rFonts w:ascii="Arial" w:hAnsi="Arial" w:cs="Arial"/>
              </w:rPr>
              <w:t>Teacher will ask students to identify strong and wimpy numbers from the numbers on the board.</w:t>
            </w:r>
          </w:p>
          <w:p w14:paraId="0D7C8EF0" w14:textId="77777777" w:rsidR="00C17D58" w:rsidRPr="007F08A8" w:rsidRDefault="00C17D58" w:rsidP="00C221A6">
            <w:pPr>
              <w:rPr>
                <w:rFonts w:ascii="Arial" w:hAnsi="Arial" w:cs="Arial"/>
              </w:rPr>
            </w:pPr>
            <w:r w:rsidRPr="007F08A8">
              <w:rPr>
                <w:rFonts w:ascii="Arial" w:hAnsi="Arial" w:cs="Arial"/>
              </w:rPr>
              <w:t>Modeling of the Concept</w:t>
            </w:r>
          </w:p>
          <w:p w14:paraId="7E8453C4" w14:textId="77777777" w:rsidR="00C17D58" w:rsidRDefault="007F08A8" w:rsidP="00D25332">
            <w:pPr>
              <w:pStyle w:val="ListParagraph"/>
              <w:numPr>
                <w:ilvl w:val="0"/>
                <w:numId w:val="13"/>
              </w:numPr>
              <w:rPr>
                <w:rFonts w:ascii="Arial" w:hAnsi="Arial" w:cs="Arial"/>
              </w:rPr>
            </w:pPr>
            <w:r>
              <w:rPr>
                <w:rFonts w:ascii="Arial" w:hAnsi="Arial" w:cs="Arial"/>
              </w:rPr>
              <w:t>Teacher will place worksheet on Elmo projector</w:t>
            </w:r>
          </w:p>
          <w:p w14:paraId="73896911" w14:textId="77777777" w:rsidR="007F08A8" w:rsidRDefault="007F08A8" w:rsidP="00D25332">
            <w:pPr>
              <w:pStyle w:val="ListParagraph"/>
              <w:numPr>
                <w:ilvl w:val="0"/>
                <w:numId w:val="13"/>
              </w:numPr>
              <w:rPr>
                <w:rFonts w:ascii="Arial" w:hAnsi="Arial" w:cs="Arial"/>
              </w:rPr>
            </w:pPr>
            <w:r>
              <w:rPr>
                <w:rFonts w:ascii="Arial" w:hAnsi="Arial" w:cs="Arial"/>
              </w:rPr>
              <w:t>Teacher will roll the dice</w:t>
            </w:r>
          </w:p>
          <w:p w14:paraId="3DDAD49B" w14:textId="79FDF3B9" w:rsidR="007F08A8" w:rsidRDefault="007F08A8" w:rsidP="00D25332">
            <w:pPr>
              <w:pStyle w:val="ListParagraph"/>
              <w:numPr>
                <w:ilvl w:val="0"/>
                <w:numId w:val="13"/>
              </w:numPr>
              <w:rPr>
                <w:rFonts w:ascii="Arial" w:hAnsi="Arial" w:cs="Arial"/>
              </w:rPr>
            </w:pPr>
            <w:r>
              <w:rPr>
                <w:rFonts w:ascii="Arial" w:hAnsi="Arial" w:cs="Arial"/>
              </w:rPr>
              <w:t>Teacher will write the numbers that come up under “partner A”</w:t>
            </w:r>
          </w:p>
          <w:p w14:paraId="1E7BFC4A" w14:textId="77777777" w:rsidR="007F08A8" w:rsidRDefault="007F08A8" w:rsidP="00D25332">
            <w:pPr>
              <w:pStyle w:val="ListParagraph"/>
              <w:numPr>
                <w:ilvl w:val="0"/>
                <w:numId w:val="13"/>
              </w:numPr>
              <w:rPr>
                <w:rFonts w:ascii="Arial" w:hAnsi="Arial" w:cs="Arial"/>
              </w:rPr>
            </w:pPr>
            <w:r>
              <w:rPr>
                <w:rFonts w:ascii="Arial" w:hAnsi="Arial" w:cs="Arial"/>
              </w:rPr>
              <w:t>Teacher will roll the dice</w:t>
            </w:r>
          </w:p>
          <w:p w14:paraId="158A74EF" w14:textId="608C16F2" w:rsidR="007F08A8" w:rsidRDefault="007F08A8" w:rsidP="00D25332">
            <w:pPr>
              <w:pStyle w:val="ListParagraph"/>
              <w:numPr>
                <w:ilvl w:val="0"/>
                <w:numId w:val="13"/>
              </w:numPr>
              <w:rPr>
                <w:rFonts w:ascii="Arial" w:hAnsi="Arial" w:cs="Arial"/>
              </w:rPr>
            </w:pPr>
            <w:r>
              <w:rPr>
                <w:rFonts w:ascii="Arial" w:hAnsi="Arial" w:cs="Arial"/>
              </w:rPr>
              <w:t>Teacher will write the numbers that come up under “partner B”</w:t>
            </w:r>
          </w:p>
          <w:p w14:paraId="795934B3" w14:textId="2202249F" w:rsidR="007F08A8" w:rsidRDefault="007F08A8" w:rsidP="00D25332">
            <w:pPr>
              <w:pStyle w:val="ListParagraph"/>
              <w:numPr>
                <w:ilvl w:val="0"/>
                <w:numId w:val="13"/>
              </w:numPr>
              <w:rPr>
                <w:rFonts w:ascii="Arial" w:hAnsi="Arial" w:cs="Arial"/>
              </w:rPr>
            </w:pPr>
            <w:r>
              <w:rPr>
                <w:rFonts w:ascii="Arial" w:hAnsi="Arial" w:cs="Arial"/>
              </w:rPr>
              <w:t>Teacher will round the numbers to the greatest 10 and write &gt; or &lt; sign in the circle</w:t>
            </w:r>
          </w:p>
          <w:p w14:paraId="6E47C1B8" w14:textId="09BB0CE9" w:rsidR="007F08A8" w:rsidRDefault="007F08A8" w:rsidP="00D25332">
            <w:pPr>
              <w:pStyle w:val="ListParagraph"/>
              <w:numPr>
                <w:ilvl w:val="0"/>
                <w:numId w:val="13"/>
              </w:numPr>
              <w:rPr>
                <w:rFonts w:ascii="Arial" w:hAnsi="Arial" w:cs="Arial"/>
              </w:rPr>
            </w:pPr>
            <w:r>
              <w:rPr>
                <w:rFonts w:ascii="Arial" w:hAnsi="Arial" w:cs="Arial"/>
              </w:rPr>
              <w:t>Teacher will round to the greatest 100 and write &gt; or &lt; in the circle</w:t>
            </w:r>
          </w:p>
          <w:p w14:paraId="38624E8C" w14:textId="3C672CB9" w:rsidR="00C17D58" w:rsidRDefault="007F08A8" w:rsidP="007F08A8">
            <w:pPr>
              <w:pStyle w:val="ListParagraph"/>
              <w:numPr>
                <w:ilvl w:val="0"/>
                <w:numId w:val="13"/>
              </w:numPr>
              <w:rPr>
                <w:rFonts w:ascii="Arial" w:hAnsi="Arial" w:cs="Arial"/>
              </w:rPr>
            </w:pPr>
            <w:r>
              <w:rPr>
                <w:rFonts w:ascii="Arial" w:hAnsi="Arial" w:cs="Arial"/>
              </w:rPr>
              <w:t>Teacher will keep example up on the screen for students to follow since this is a new concept.</w:t>
            </w:r>
          </w:p>
          <w:p w14:paraId="5D2B8082" w14:textId="68EDEA1E" w:rsidR="007F08A8" w:rsidRPr="007F08A8" w:rsidRDefault="007F08A8" w:rsidP="007F08A8">
            <w:pPr>
              <w:pStyle w:val="ListParagraph"/>
              <w:numPr>
                <w:ilvl w:val="0"/>
                <w:numId w:val="13"/>
              </w:numPr>
              <w:rPr>
                <w:rFonts w:ascii="Arial" w:hAnsi="Arial" w:cs="Arial"/>
              </w:rPr>
            </w:pPr>
            <w:r>
              <w:rPr>
                <w:rFonts w:ascii="Arial" w:hAnsi="Arial" w:cs="Arial"/>
              </w:rPr>
              <w:t>Teacher will have students remain in their seats since the desks are already groups in pairs. The student to the left will come to the front of the room to get the needed supplies (team worksheet and dice)</w:t>
            </w:r>
          </w:p>
          <w:p w14:paraId="2E6C127F" w14:textId="77777777" w:rsidR="00C17D58" w:rsidRDefault="00C17D58" w:rsidP="00C221A6">
            <w:pPr>
              <w:rPr>
                <w:rFonts w:ascii="Arial" w:hAnsi="Arial" w:cs="Arial"/>
              </w:rPr>
            </w:pPr>
            <w:r w:rsidRPr="007A55B4">
              <w:rPr>
                <w:rFonts w:ascii="Arial" w:hAnsi="Arial" w:cs="Arial"/>
              </w:rPr>
              <w:t>Guiding the Practice</w:t>
            </w:r>
          </w:p>
          <w:p w14:paraId="2CFC4B77" w14:textId="77777777" w:rsidR="003D6E89" w:rsidRDefault="003D6E89" w:rsidP="003D6E89">
            <w:pPr>
              <w:pStyle w:val="ListParagraph"/>
              <w:numPr>
                <w:ilvl w:val="0"/>
                <w:numId w:val="18"/>
              </w:numPr>
              <w:rPr>
                <w:rFonts w:ascii="Arial" w:hAnsi="Arial" w:cs="Arial"/>
              </w:rPr>
            </w:pPr>
            <w:r>
              <w:rPr>
                <w:rFonts w:ascii="Arial" w:hAnsi="Arial" w:cs="Arial"/>
              </w:rPr>
              <w:t>Teacher will ask the students what strong means to them.</w:t>
            </w:r>
          </w:p>
          <w:p w14:paraId="65E7CC6D" w14:textId="77777777" w:rsidR="003D6E89" w:rsidRDefault="003D6E89" w:rsidP="003D6E89">
            <w:pPr>
              <w:pStyle w:val="ListParagraph"/>
              <w:numPr>
                <w:ilvl w:val="0"/>
                <w:numId w:val="18"/>
              </w:numPr>
              <w:rPr>
                <w:rFonts w:ascii="Arial" w:hAnsi="Arial" w:cs="Arial"/>
              </w:rPr>
            </w:pPr>
            <w:r>
              <w:rPr>
                <w:rFonts w:ascii="Arial" w:hAnsi="Arial" w:cs="Arial"/>
              </w:rPr>
              <w:t>Teacher will ask students what wimpy means to them.</w:t>
            </w:r>
          </w:p>
          <w:p w14:paraId="089A5448" w14:textId="77777777" w:rsidR="003D6E89" w:rsidRPr="009F2B4C" w:rsidRDefault="003D6E89" w:rsidP="003D6E89">
            <w:pPr>
              <w:pStyle w:val="ListParagraph"/>
              <w:numPr>
                <w:ilvl w:val="0"/>
                <w:numId w:val="18"/>
              </w:numPr>
              <w:rPr>
                <w:rFonts w:ascii="Arial" w:hAnsi="Arial" w:cs="Arial"/>
              </w:rPr>
            </w:pPr>
            <w:r>
              <w:rPr>
                <w:rFonts w:ascii="Arial" w:hAnsi="Arial" w:cs="Arial"/>
              </w:rPr>
              <w:t>Teacher will remind students that strong and wimpy can represent more then just people. Teacher will provide examples. (Strong: trees, chains, and bridges. Wimpy: wilted flowers, small animals, and babies)</w:t>
            </w:r>
          </w:p>
          <w:p w14:paraId="23A00A1A" w14:textId="77777777" w:rsidR="003D6E89" w:rsidRPr="009F2B4C" w:rsidRDefault="003D6E89" w:rsidP="003D6E89">
            <w:pPr>
              <w:pStyle w:val="ListParagraph"/>
              <w:numPr>
                <w:ilvl w:val="0"/>
                <w:numId w:val="15"/>
              </w:numPr>
              <w:rPr>
                <w:rFonts w:ascii="Arial" w:hAnsi="Arial" w:cs="Arial"/>
              </w:rPr>
            </w:pPr>
            <w:r>
              <w:rPr>
                <w:rFonts w:ascii="Arial" w:hAnsi="Arial" w:cs="Arial"/>
              </w:rPr>
              <w:t>Teacher will write a “T” chart on the board and write “wimpy” on the left and “strong” on the right</w:t>
            </w:r>
          </w:p>
          <w:p w14:paraId="4DB046E9" w14:textId="77777777" w:rsidR="003D6E89" w:rsidRDefault="003D6E89" w:rsidP="003D6E89">
            <w:pPr>
              <w:pStyle w:val="ListParagraph"/>
              <w:numPr>
                <w:ilvl w:val="0"/>
                <w:numId w:val="15"/>
              </w:numPr>
              <w:rPr>
                <w:rFonts w:ascii="Arial" w:hAnsi="Arial" w:cs="Arial"/>
              </w:rPr>
            </w:pPr>
            <w:r>
              <w:rPr>
                <w:rFonts w:ascii="Arial" w:hAnsi="Arial" w:cs="Arial"/>
              </w:rPr>
              <w:t>Teacher will show the students the strong and wimpy pictures and hang them on the board away from the “T” chart.</w:t>
            </w:r>
          </w:p>
          <w:p w14:paraId="7E9D2CB6" w14:textId="77777777" w:rsidR="003D6E89" w:rsidRDefault="003D6E89" w:rsidP="003D6E89">
            <w:pPr>
              <w:pStyle w:val="ListParagraph"/>
              <w:numPr>
                <w:ilvl w:val="0"/>
                <w:numId w:val="15"/>
              </w:numPr>
              <w:rPr>
                <w:rFonts w:ascii="Arial" w:hAnsi="Arial" w:cs="Arial"/>
              </w:rPr>
            </w:pPr>
            <w:r>
              <w:rPr>
                <w:rFonts w:ascii="Arial" w:hAnsi="Arial" w:cs="Arial"/>
              </w:rPr>
              <w:t>Teacher will select one student to sort the strong and wimpy cards correctly on the “T” chart but only have 20 seconds to do this.</w:t>
            </w:r>
          </w:p>
          <w:p w14:paraId="51A71E9E" w14:textId="77777777" w:rsidR="003D6E89" w:rsidRDefault="003D6E89" w:rsidP="003D6E89">
            <w:pPr>
              <w:pStyle w:val="ListParagraph"/>
              <w:numPr>
                <w:ilvl w:val="0"/>
                <w:numId w:val="15"/>
              </w:numPr>
              <w:rPr>
                <w:rFonts w:ascii="Arial" w:hAnsi="Arial" w:cs="Arial"/>
              </w:rPr>
            </w:pPr>
            <w:r>
              <w:rPr>
                <w:rFonts w:ascii="Arial" w:hAnsi="Arial" w:cs="Arial"/>
              </w:rPr>
              <w:t>Teacher will set 20 seconds on the timer</w:t>
            </w:r>
          </w:p>
          <w:p w14:paraId="134E78D1" w14:textId="77777777" w:rsidR="003D6E89" w:rsidRDefault="003D6E89" w:rsidP="003D6E89">
            <w:pPr>
              <w:pStyle w:val="ListParagraph"/>
              <w:numPr>
                <w:ilvl w:val="0"/>
                <w:numId w:val="15"/>
              </w:numPr>
              <w:rPr>
                <w:rFonts w:ascii="Arial" w:hAnsi="Arial" w:cs="Arial"/>
              </w:rPr>
            </w:pPr>
            <w:r>
              <w:rPr>
                <w:rFonts w:ascii="Arial" w:hAnsi="Arial" w:cs="Arial"/>
              </w:rPr>
              <w:t>Teacher and student will discuss with the class why they sorted the cards they way they did.</w:t>
            </w:r>
          </w:p>
          <w:p w14:paraId="447D93E3" w14:textId="77777777" w:rsidR="003D6E89" w:rsidRDefault="003D6E89" w:rsidP="003D6E89">
            <w:pPr>
              <w:pStyle w:val="ListParagraph"/>
              <w:numPr>
                <w:ilvl w:val="0"/>
                <w:numId w:val="15"/>
              </w:numPr>
              <w:rPr>
                <w:rFonts w:ascii="Arial" w:hAnsi="Arial" w:cs="Arial"/>
              </w:rPr>
            </w:pPr>
            <w:r>
              <w:rPr>
                <w:rFonts w:ascii="Arial" w:hAnsi="Arial" w:cs="Arial"/>
              </w:rPr>
              <w:t>Teacher will have student go back to seat.</w:t>
            </w:r>
          </w:p>
          <w:p w14:paraId="209F3A84" w14:textId="77777777" w:rsidR="003D6E89" w:rsidRDefault="003D6E89" w:rsidP="003D6E89">
            <w:pPr>
              <w:pStyle w:val="ListParagraph"/>
              <w:numPr>
                <w:ilvl w:val="0"/>
                <w:numId w:val="15"/>
              </w:numPr>
              <w:rPr>
                <w:rFonts w:ascii="Arial" w:hAnsi="Arial" w:cs="Arial"/>
              </w:rPr>
            </w:pPr>
            <w:r>
              <w:rPr>
                <w:rFonts w:ascii="Arial" w:hAnsi="Arial" w:cs="Arial"/>
              </w:rPr>
              <w:t>Teacher will make a new “T” chart next to the original chart.</w:t>
            </w:r>
          </w:p>
          <w:p w14:paraId="1794A5A2" w14:textId="77777777" w:rsidR="003D6E89" w:rsidRDefault="003D6E89" w:rsidP="003D6E89">
            <w:pPr>
              <w:pStyle w:val="ListParagraph"/>
              <w:numPr>
                <w:ilvl w:val="0"/>
                <w:numId w:val="15"/>
              </w:numPr>
              <w:rPr>
                <w:rFonts w:ascii="Arial" w:hAnsi="Arial" w:cs="Arial"/>
              </w:rPr>
            </w:pPr>
            <w:r>
              <w:rPr>
                <w:rFonts w:ascii="Arial" w:hAnsi="Arial" w:cs="Arial"/>
              </w:rPr>
              <w:t>Teacher will write “wimpy” on the left side of the “T” chart.</w:t>
            </w:r>
          </w:p>
          <w:p w14:paraId="3CA2FCDC" w14:textId="77777777" w:rsidR="003D6E89" w:rsidRPr="00F40388" w:rsidRDefault="003D6E89" w:rsidP="003D6E89">
            <w:pPr>
              <w:pStyle w:val="ListParagraph"/>
              <w:numPr>
                <w:ilvl w:val="0"/>
                <w:numId w:val="15"/>
              </w:numPr>
              <w:rPr>
                <w:rFonts w:ascii="Arial" w:hAnsi="Arial" w:cs="Arial"/>
              </w:rPr>
            </w:pPr>
            <w:r>
              <w:rPr>
                <w:rFonts w:ascii="Arial" w:hAnsi="Arial" w:cs="Arial"/>
              </w:rPr>
              <w:t>Teacher will write “strong” on the right side of the “T” chart.</w:t>
            </w:r>
          </w:p>
          <w:p w14:paraId="53CB68ED" w14:textId="77777777" w:rsidR="003D6E89" w:rsidRDefault="003D6E89" w:rsidP="003D6E89">
            <w:pPr>
              <w:pStyle w:val="ListParagraph"/>
              <w:numPr>
                <w:ilvl w:val="0"/>
                <w:numId w:val="15"/>
              </w:numPr>
              <w:rPr>
                <w:rFonts w:ascii="Arial" w:hAnsi="Arial" w:cs="Arial"/>
              </w:rPr>
            </w:pPr>
            <w:r>
              <w:rPr>
                <w:rFonts w:ascii="Arial" w:hAnsi="Arial" w:cs="Arial"/>
              </w:rPr>
              <w:t>Teacher will ask students if they knew that numbers could be strong and wimpy too?</w:t>
            </w:r>
          </w:p>
          <w:p w14:paraId="3D85203E" w14:textId="77777777" w:rsidR="003D6E89" w:rsidRDefault="003D6E89" w:rsidP="003D6E89">
            <w:pPr>
              <w:pStyle w:val="ListParagraph"/>
              <w:numPr>
                <w:ilvl w:val="0"/>
                <w:numId w:val="15"/>
              </w:numPr>
              <w:rPr>
                <w:rFonts w:ascii="Arial" w:hAnsi="Arial" w:cs="Arial"/>
              </w:rPr>
            </w:pPr>
            <w:r>
              <w:rPr>
                <w:rFonts w:ascii="Arial" w:hAnsi="Arial" w:cs="Arial"/>
              </w:rPr>
              <w:t>Teacher will select one student to sort what they think the strong and wimpy numbers are on the “T” chart.</w:t>
            </w:r>
          </w:p>
          <w:p w14:paraId="3732C3B0" w14:textId="77777777" w:rsidR="003D6E89" w:rsidRDefault="003D6E89" w:rsidP="003D6E89">
            <w:pPr>
              <w:pStyle w:val="ListParagraph"/>
              <w:numPr>
                <w:ilvl w:val="0"/>
                <w:numId w:val="15"/>
              </w:numPr>
              <w:rPr>
                <w:rFonts w:ascii="Arial" w:hAnsi="Arial" w:cs="Arial"/>
              </w:rPr>
            </w:pPr>
            <w:r>
              <w:rPr>
                <w:rFonts w:ascii="Arial" w:hAnsi="Arial" w:cs="Arial"/>
              </w:rPr>
              <w:t>Teacher and student will review the chosen numbers.</w:t>
            </w:r>
          </w:p>
          <w:p w14:paraId="318A169F" w14:textId="77777777" w:rsidR="003D6E89" w:rsidRDefault="003D6E89" w:rsidP="003D6E89">
            <w:pPr>
              <w:pStyle w:val="ListParagraph"/>
              <w:numPr>
                <w:ilvl w:val="0"/>
                <w:numId w:val="15"/>
              </w:numPr>
              <w:rPr>
                <w:rFonts w:ascii="Arial" w:hAnsi="Arial" w:cs="Arial"/>
              </w:rPr>
            </w:pPr>
            <w:r>
              <w:rPr>
                <w:rFonts w:ascii="Arial" w:hAnsi="Arial" w:cs="Arial"/>
              </w:rPr>
              <w:t>Teacher will explain that strong numbers are bossy and they tell the other numbers what to do when we round numbers, and the wimpy numbers just sit back and listen to whatever the strong number say to do.</w:t>
            </w:r>
          </w:p>
          <w:p w14:paraId="1992A9E1" w14:textId="77777777" w:rsidR="003D6E89" w:rsidRDefault="003D6E89" w:rsidP="003D6E89">
            <w:pPr>
              <w:pStyle w:val="ListParagraph"/>
              <w:numPr>
                <w:ilvl w:val="0"/>
                <w:numId w:val="15"/>
              </w:numPr>
              <w:rPr>
                <w:rFonts w:ascii="Arial" w:hAnsi="Arial" w:cs="Arial"/>
              </w:rPr>
            </w:pPr>
            <w:r>
              <w:rPr>
                <w:rFonts w:ascii="Arial" w:hAnsi="Arial" w:cs="Arial"/>
              </w:rPr>
              <w:t>Teacher will have students choose a picture to represent “wimpy” for the wimpy numbers and a “strong” picture for the strong numbers.</w:t>
            </w:r>
          </w:p>
          <w:p w14:paraId="692AE0BB" w14:textId="2A8BE798" w:rsidR="003D6E89" w:rsidRPr="003D6E89" w:rsidRDefault="003D6E89" w:rsidP="003D6E89">
            <w:pPr>
              <w:pStyle w:val="ListParagraph"/>
              <w:numPr>
                <w:ilvl w:val="0"/>
                <w:numId w:val="15"/>
              </w:numPr>
              <w:rPr>
                <w:rFonts w:ascii="Arial" w:hAnsi="Arial" w:cs="Arial"/>
              </w:rPr>
            </w:pPr>
            <w:r w:rsidRPr="003D6E89">
              <w:rPr>
                <w:rFonts w:ascii="Arial" w:hAnsi="Arial" w:cs="Arial"/>
              </w:rPr>
              <w:t>Teacher introduces rounding multi-digit whole numbers to students.</w:t>
            </w:r>
          </w:p>
          <w:p w14:paraId="0FB1EBD1" w14:textId="33D72BBE" w:rsidR="003D6E89" w:rsidRPr="003D6E89" w:rsidRDefault="003D6E89" w:rsidP="003D6E89">
            <w:pPr>
              <w:pStyle w:val="ListParagraph"/>
              <w:numPr>
                <w:ilvl w:val="0"/>
                <w:numId w:val="19"/>
              </w:numPr>
              <w:rPr>
                <w:rFonts w:ascii="Arial" w:hAnsi="Arial" w:cs="Arial"/>
              </w:rPr>
            </w:pPr>
            <w:r>
              <w:rPr>
                <w:rFonts w:ascii="Arial" w:hAnsi="Arial" w:cs="Arial"/>
              </w:rPr>
              <w:t>Students will be given 15 minutes to complete the task.</w:t>
            </w:r>
          </w:p>
          <w:p w14:paraId="030E707A" w14:textId="3A82C783" w:rsidR="00C17D58" w:rsidRDefault="000E0465" w:rsidP="00D25332">
            <w:pPr>
              <w:pStyle w:val="ListParagraph"/>
              <w:numPr>
                <w:ilvl w:val="0"/>
                <w:numId w:val="13"/>
              </w:numPr>
              <w:rPr>
                <w:rFonts w:ascii="Arial" w:hAnsi="Arial" w:cs="Arial"/>
              </w:rPr>
            </w:pPr>
            <w:r>
              <w:rPr>
                <w:rFonts w:ascii="Arial" w:hAnsi="Arial" w:cs="Arial"/>
              </w:rPr>
              <w:t xml:space="preserve">Students will remain at their desks in their groups of </w:t>
            </w:r>
            <w:r w:rsidR="00E67744">
              <w:rPr>
                <w:rFonts w:ascii="Arial" w:hAnsi="Arial" w:cs="Arial"/>
              </w:rPr>
              <w:t xml:space="preserve">twos. Each team will work on the worksheet together. </w:t>
            </w:r>
          </w:p>
          <w:p w14:paraId="462CCE5F" w14:textId="4333F20A" w:rsidR="00E67744" w:rsidRDefault="00E67744" w:rsidP="00D25332">
            <w:pPr>
              <w:pStyle w:val="ListParagraph"/>
              <w:numPr>
                <w:ilvl w:val="0"/>
                <w:numId w:val="13"/>
              </w:numPr>
              <w:rPr>
                <w:rFonts w:ascii="Arial" w:hAnsi="Arial" w:cs="Arial"/>
              </w:rPr>
            </w:pPr>
            <w:r>
              <w:rPr>
                <w:rFonts w:ascii="Arial" w:hAnsi="Arial" w:cs="Arial"/>
              </w:rPr>
              <w:t>The student on the left will be “partner A” the student on the right will be “partner B”</w:t>
            </w:r>
          </w:p>
          <w:p w14:paraId="66D68C1A" w14:textId="0F343E32" w:rsidR="00E67744" w:rsidRPr="00E67744" w:rsidRDefault="00E67744" w:rsidP="00E67744">
            <w:pPr>
              <w:pStyle w:val="ListParagraph"/>
              <w:numPr>
                <w:ilvl w:val="0"/>
                <w:numId w:val="13"/>
              </w:numPr>
              <w:rPr>
                <w:rFonts w:ascii="Arial" w:hAnsi="Arial" w:cs="Arial"/>
              </w:rPr>
            </w:pPr>
            <w:r>
              <w:rPr>
                <w:rFonts w:ascii="Arial" w:hAnsi="Arial" w:cs="Arial"/>
              </w:rPr>
              <w:t>Each student will take turns filling out his or her individual information.</w:t>
            </w:r>
          </w:p>
          <w:p w14:paraId="3D0C7E79" w14:textId="77777777" w:rsidR="00E67744" w:rsidRDefault="003D6E89" w:rsidP="00D25332">
            <w:pPr>
              <w:pStyle w:val="ListParagraph"/>
              <w:numPr>
                <w:ilvl w:val="0"/>
                <w:numId w:val="13"/>
              </w:numPr>
              <w:rPr>
                <w:rFonts w:ascii="Arial" w:hAnsi="Arial" w:cs="Arial"/>
              </w:rPr>
            </w:pPr>
            <w:r>
              <w:rPr>
                <w:rFonts w:ascii="Arial" w:hAnsi="Arial" w:cs="Arial"/>
              </w:rPr>
              <w:t>Teacher will walk around the room checking on each group and observing conversation regarding rounding and greater than and less than.</w:t>
            </w:r>
          </w:p>
          <w:p w14:paraId="0C5C63C3" w14:textId="30A457C1" w:rsidR="003D6E89" w:rsidRDefault="003D6E89" w:rsidP="002B596B">
            <w:pPr>
              <w:pStyle w:val="ListParagraph"/>
              <w:numPr>
                <w:ilvl w:val="0"/>
                <w:numId w:val="13"/>
              </w:numPr>
              <w:rPr>
                <w:rFonts w:ascii="Arial" w:hAnsi="Arial" w:cs="Arial"/>
              </w:rPr>
            </w:pPr>
            <w:r>
              <w:rPr>
                <w:rFonts w:ascii="Arial" w:hAnsi="Arial" w:cs="Arial"/>
              </w:rPr>
              <w:t>Teacher will observe conversation for terminology using wimpy and strong numbers to determine what numbers are being rounded.</w:t>
            </w:r>
          </w:p>
          <w:p w14:paraId="6B6F4952" w14:textId="2EAE95C0" w:rsidR="006D6712" w:rsidRPr="002B596B" w:rsidRDefault="006D6712" w:rsidP="002B596B">
            <w:pPr>
              <w:pStyle w:val="ListParagraph"/>
              <w:numPr>
                <w:ilvl w:val="0"/>
                <w:numId w:val="13"/>
              </w:numPr>
              <w:rPr>
                <w:rFonts w:ascii="Arial" w:hAnsi="Arial" w:cs="Arial"/>
              </w:rPr>
            </w:pPr>
            <w:r>
              <w:rPr>
                <w:rFonts w:ascii="Arial" w:hAnsi="Arial" w:cs="Arial"/>
              </w:rPr>
              <w:t>When time is up, partner B will bring the materials to the front of the room and return to the desk.</w:t>
            </w:r>
            <w:bookmarkStart w:id="0" w:name="_GoBack"/>
            <w:bookmarkEnd w:id="0"/>
          </w:p>
          <w:p w14:paraId="5BFD9FBB" w14:textId="77777777" w:rsidR="00C17D58" w:rsidRPr="00C221A6" w:rsidRDefault="00C17D58" w:rsidP="00C221A6">
            <w:pPr>
              <w:rPr>
                <w:rFonts w:ascii="Arial" w:hAnsi="Arial" w:cs="Arial"/>
              </w:rPr>
            </w:pPr>
            <w:r w:rsidRPr="00C221A6">
              <w:rPr>
                <w:rFonts w:ascii="Arial" w:hAnsi="Arial" w:cs="Arial"/>
              </w:rPr>
              <w:t>Providing the Independent Practice</w:t>
            </w:r>
          </w:p>
          <w:p w14:paraId="2BE5B79B" w14:textId="77777777" w:rsidR="00C17D58" w:rsidRDefault="00190DF4" w:rsidP="00D25332">
            <w:pPr>
              <w:pStyle w:val="ListParagraph"/>
              <w:numPr>
                <w:ilvl w:val="0"/>
                <w:numId w:val="13"/>
              </w:numPr>
              <w:rPr>
                <w:rFonts w:ascii="Arial" w:hAnsi="Arial" w:cs="Arial"/>
              </w:rPr>
            </w:pPr>
            <w:r>
              <w:rPr>
                <w:rFonts w:ascii="Arial" w:hAnsi="Arial" w:cs="Arial"/>
              </w:rPr>
              <w:t xml:space="preserve">Students will work with a partner on the rounding worksheet. </w:t>
            </w:r>
          </w:p>
          <w:p w14:paraId="7DB9E28E" w14:textId="77777777" w:rsidR="00190DF4" w:rsidRDefault="00190DF4" w:rsidP="00D25332">
            <w:pPr>
              <w:pStyle w:val="ListParagraph"/>
              <w:numPr>
                <w:ilvl w:val="0"/>
                <w:numId w:val="13"/>
              </w:numPr>
              <w:rPr>
                <w:rFonts w:ascii="Arial" w:hAnsi="Arial" w:cs="Arial"/>
              </w:rPr>
            </w:pPr>
            <w:r>
              <w:rPr>
                <w:rFonts w:ascii="Arial" w:hAnsi="Arial" w:cs="Arial"/>
              </w:rPr>
              <w:t>The students will be given 3 dice.</w:t>
            </w:r>
          </w:p>
          <w:p w14:paraId="1EEF68F5" w14:textId="77777777" w:rsidR="00190DF4" w:rsidRDefault="00190DF4" w:rsidP="00D25332">
            <w:pPr>
              <w:pStyle w:val="ListParagraph"/>
              <w:numPr>
                <w:ilvl w:val="0"/>
                <w:numId w:val="13"/>
              </w:numPr>
              <w:rPr>
                <w:rFonts w:ascii="Arial" w:hAnsi="Arial" w:cs="Arial"/>
              </w:rPr>
            </w:pPr>
            <w:r>
              <w:rPr>
                <w:rFonts w:ascii="Arial" w:hAnsi="Arial" w:cs="Arial"/>
              </w:rPr>
              <w:t>They must take turns rolling the dice and writing down the 3 numbers that come up.</w:t>
            </w:r>
          </w:p>
          <w:p w14:paraId="739809F7" w14:textId="77777777" w:rsidR="00190DF4" w:rsidRDefault="00190DF4" w:rsidP="00D25332">
            <w:pPr>
              <w:pStyle w:val="ListParagraph"/>
              <w:numPr>
                <w:ilvl w:val="0"/>
                <w:numId w:val="13"/>
              </w:numPr>
              <w:rPr>
                <w:rFonts w:ascii="Arial" w:hAnsi="Arial" w:cs="Arial"/>
              </w:rPr>
            </w:pPr>
            <w:r>
              <w:rPr>
                <w:rFonts w:ascii="Arial" w:hAnsi="Arial" w:cs="Arial"/>
              </w:rPr>
              <w:t>The students must round the numbers to the greatest 10 and 100.</w:t>
            </w:r>
          </w:p>
          <w:p w14:paraId="1EE6409D" w14:textId="59FBCD98" w:rsidR="00190DF4" w:rsidRPr="00D25332" w:rsidRDefault="00190DF4" w:rsidP="00D25332">
            <w:pPr>
              <w:pStyle w:val="ListParagraph"/>
              <w:numPr>
                <w:ilvl w:val="0"/>
                <w:numId w:val="13"/>
              </w:numPr>
              <w:rPr>
                <w:rFonts w:ascii="Arial" w:hAnsi="Arial" w:cs="Arial"/>
              </w:rPr>
            </w:pPr>
            <w:r>
              <w:rPr>
                <w:rFonts w:ascii="Arial" w:hAnsi="Arial" w:cs="Arial"/>
              </w:rPr>
              <w:t>The students must determine on the worksheet if the numbers are greater then or less then after rounding.</w:t>
            </w:r>
          </w:p>
          <w:p w14:paraId="26C18AA7" w14:textId="77777777" w:rsidR="00C17D58" w:rsidRPr="00C221A6" w:rsidRDefault="00C17D58" w:rsidP="00C221A6">
            <w:pPr>
              <w:rPr>
                <w:rFonts w:ascii="Arial" w:hAnsi="Arial" w:cs="Arial"/>
              </w:rPr>
            </w:pPr>
            <w:r w:rsidRPr="00C221A6">
              <w:rPr>
                <w:rFonts w:ascii="Arial" w:hAnsi="Arial" w:cs="Arial"/>
              </w:rPr>
              <w:t>Adaptations/Accommodations for Students with Special Needs</w:t>
            </w:r>
          </w:p>
          <w:p w14:paraId="37B0A574" w14:textId="77777777" w:rsidR="00C17D58" w:rsidRDefault="007D55F6" w:rsidP="00D25332">
            <w:pPr>
              <w:pStyle w:val="ListParagraph"/>
              <w:numPr>
                <w:ilvl w:val="0"/>
                <w:numId w:val="13"/>
              </w:numPr>
              <w:rPr>
                <w:rFonts w:ascii="Arial" w:hAnsi="Arial" w:cs="Arial"/>
              </w:rPr>
            </w:pPr>
            <w:r>
              <w:rPr>
                <w:rFonts w:ascii="Arial" w:hAnsi="Arial" w:cs="Arial"/>
              </w:rPr>
              <w:t>Dyslexia – student will be given extra processing time to think about the problem</w:t>
            </w:r>
          </w:p>
          <w:p w14:paraId="2ED47D7B" w14:textId="77777777" w:rsidR="007D55F6" w:rsidRDefault="007D55F6" w:rsidP="00D25332">
            <w:pPr>
              <w:pStyle w:val="ListParagraph"/>
              <w:numPr>
                <w:ilvl w:val="0"/>
                <w:numId w:val="13"/>
              </w:numPr>
              <w:rPr>
                <w:rFonts w:ascii="Arial" w:hAnsi="Arial" w:cs="Arial"/>
              </w:rPr>
            </w:pPr>
            <w:r>
              <w:rPr>
                <w:rFonts w:ascii="Arial" w:hAnsi="Arial" w:cs="Arial"/>
              </w:rPr>
              <w:t>Paper would be colored instead of black and white</w:t>
            </w:r>
          </w:p>
          <w:p w14:paraId="7F2E174D" w14:textId="7A5F81D7" w:rsidR="007D55F6" w:rsidRDefault="007D55F6" w:rsidP="00D25332">
            <w:pPr>
              <w:pStyle w:val="ListParagraph"/>
              <w:numPr>
                <w:ilvl w:val="0"/>
                <w:numId w:val="13"/>
              </w:numPr>
              <w:rPr>
                <w:rFonts w:ascii="Arial" w:hAnsi="Arial" w:cs="Arial"/>
              </w:rPr>
            </w:pPr>
            <w:r>
              <w:rPr>
                <w:rFonts w:ascii="Arial" w:hAnsi="Arial" w:cs="Arial"/>
              </w:rPr>
              <w:t xml:space="preserve">Font on paper would be </w:t>
            </w:r>
            <w:r w:rsidR="0031772F">
              <w:rPr>
                <w:rFonts w:ascii="Arial" w:hAnsi="Arial" w:cs="Arial"/>
              </w:rPr>
              <w:t>Arial instead of Times New R</w:t>
            </w:r>
            <w:r>
              <w:rPr>
                <w:rFonts w:ascii="Arial" w:hAnsi="Arial" w:cs="Arial"/>
              </w:rPr>
              <w:t>oman</w:t>
            </w:r>
          </w:p>
          <w:p w14:paraId="21CA4AED" w14:textId="77777777" w:rsidR="007D55F6" w:rsidRDefault="007D55F6" w:rsidP="00D25332">
            <w:pPr>
              <w:pStyle w:val="ListParagraph"/>
              <w:numPr>
                <w:ilvl w:val="0"/>
                <w:numId w:val="13"/>
              </w:numPr>
              <w:rPr>
                <w:rFonts w:ascii="Arial" w:hAnsi="Arial" w:cs="Arial"/>
              </w:rPr>
            </w:pPr>
            <w:r>
              <w:rPr>
                <w:rFonts w:ascii="Arial" w:hAnsi="Arial" w:cs="Arial"/>
              </w:rPr>
              <w:t>Student will work with a partner to help identify numbers</w:t>
            </w:r>
          </w:p>
          <w:p w14:paraId="2705B48D" w14:textId="77777777" w:rsidR="007D55F6" w:rsidRDefault="008B6B2B" w:rsidP="00D25332">
            <w:pPr>
              <w:pStyle w:val="ListParagraph"/>
              <w:numPr>
                <w:ilvl w:val="0"/>
                <w:numId w:val="13"/>
              </w:numPr>
              <w:rPr>
                <w:rFonts w:ascii="Arial" w:hAnsi="Arial" w:cs="Arial"/>
              </w:rPr>
            </w:pPr>
            <w:r>
              <w:rPr>
                <w:rFonts w:ascii="Arial" w:hAnsi="Arial" w:cs="Arial"/>
              </w:rPr>
              <w:t>Student will be given verbal directions</w:t>
            </w:r>
          </w:p>
          <w:p w14:paraId="69F0FE3C" w14:textId="262D4451" w:rsidR="008B6B2B" w:rsidRPr="00D25332" w:rsidRDefault="008B6B2B" w:rsidP="00D25332">
            <w:pPr>
              <w:pStyle w:val="ListParagraph"/>
              <w:numPr>
                <w:ilvl w:val="0"/>
                <w:numId w:val="13"/>
              </w:numPr>
              <w:rPr>
                <w:rFonts w:ascii="Arial" w:hAnsi="Arial" w:cs="Arial"/>
              </w:rPr>
            </w:pPr>
            <w:r>
              <w:rPr>
                <w:rFonts w:ascii="Arial" w:hAnsi="Arial" w:cs="Arial"/>
              </w:rPr>
              <w:t>Information will remain on board longer for student to copy it</w:t>
            </w:r>
          </w:p>
        </w:tc>
        <w:tc>
          <w:tcPr>
            <w:tcW w:w="630" w:type="dxa"/>
            <w:tcBorders>
              <w:top w:val="single" w:sz="4" w:space="0" w:color="auto"/>
              <w:left w:val="single" w:sz="4" w:space="0" w:color="auto"/>
              <w:bottom w:val="single" w:sz="4" w:space="0" w:color="auto"/>
              <w:right w:val="single" w:sz="4" w:space="0" w:color="auto"/>
            </w:tcBorders>
          </w:tcPr>
          <w:p w14:paraId="5D562E45" w14:textId="77777777" w:rsidR="00C17D58" w:rsidRPr="00C221A6" w:rsidRDefault="00C17D58" w:rsidP="00C221A6">
            <w:pPr>
              <w:rPr>
                <w:rFonts w:ascii="Arial" w:hAnsi="Arial" w:cs="Arial"/>
              </w:rPr>
            </w:pPr>
          </w:p>
          <w:p w14:paraId="4E39EB2D" w14:textId="77777777" w:rsidR="00C17D58" w:rsidRPr="00C221A6" w:rsidRDefault="00C17D58" w:rsidP="00C221A6">
            <w:pPr>
              <w:rPr>
                <w:rFonts w:ascii="Arial" w:hAnsi="Arial" w:cs="Arial"/>
              </w:rPr>
            </w:pPr>
          </w:p>
        </w:tc>
      </w:tr>
      <w:tr w:rsidR="00C17D58" w:rsidRPr="00C221A6" w14:paraId="7F665B0D" w14:textId="77777777" w:rsidTr="00C221A6">
        <w:tc>
          <w:tcPr>
            <w:tcW w:w="2448" w:type="dxa"/>
            <w:tcBorders>
              <w:top w:val="single" w:sz="4" w:space="0" w:color="auto"/>
              <w:left w:val="single" w:sz="4" w:space="0" w:color="auto"/>
              <w:bottom w:val="single" w:sz="4" w:space="0" w:color="auto"/>
              <w:right w:val="single" w:sz="4" w:space="0" w:color="auto"/>
            </w:tcBorders>
            <w:hideMark/>
          </w:tcPr>
          <w:p w14:paraId="5D89B4CC" w14:textId="4F6BE334" w:rsidR="00C17D58" w:rsidRPr="00AA3ECC" w:rsidRDefault="00C17D58" w:rsidP="00C221A6">
            <w:pPr>
              <w:rPr>
                <w:rFonts w:ascii="Arial" w:hAnsi="Arial" w:cs="Arial"/>
              </w:rPr>
            </w:pPr>
            <w:r w:rsidRPr="00AA3ECC">
              <w:rPr>
                <w:rFonts w:ascii="Arial" w:hAnsi="Arial" w:cs="Arial"/>
              </w:rPr>
              <w:t xml:space="preserve">Materials </w:t>
            </w:r>
          </w:p>
          <w:p w14:paraId="06E9D9B1" w14:textId="77777777" w:rsidR="00C17D58" w:rsidRPr="00C221A6" w:rsidRDefault="00C17D58" w:rsidP="00C221A6">
            <w:pPr>
              <w:rPr>
                <w:rFonts w:ascii="Arial" w:hAnsi="Arial" w:cs="Arial"/>
              </w:rPr>
            </w:pPr>
            <w:r w:rsidRPr="00AA3ECC">
              <w:rPr>
                <w:rFonts w:ascii="Arial" w:hAnsi="Arial" w:cs="Arial"/>
              </w:rPr>
              <w:t>(</w:t>
            </w:r>
            <w:proofErr w:type="gramStart"/>
            <w:r w:rsidRPr="00AA3ECC">
              <w:rPr>
                <w:rFonts w:ascii="Arial" w:hAnsi="Arial" w:cs="Arial"/>
              </w:rPr>
              <w:t>reading</w:t>
            </w:r>
            <w:proofErr w:type="gramEnd"/>
            <w:r w:rsidRPr="00AA3ECC">
              <w:rPr>
                <w:rFonts w:ascii="Arial" w:hAnsi="Arial" w:cs="Arial"/>
              </w:rPr>
              <w:t>, technology, equipment, supplies, etc.)</w:t>
            </w:r>
          </w:p>
        </w:tc>
        <w:tc>
          <w:tcPr>
            <w:tcW w:w="7830" w:type="dxa"/>
            <w:tcBorders>
              <w:top w:val="single" w:sz="4" w:space="0" w:color="auto"/>
              <w:left w:val="single" w:sz="4" w:space="0" w:color="auto"/>
              <w:bottom w:val="single" w:sz="4" w:space="0" w:color="auto"/>
              <w:right w:val="single" w:sz="4" w:space="0" w:color="auto"/>
            </w:tcBorders>
          </w:tcPr>
          <w:p w14:paraId="54511E23" w14:textId="500BDDAD" w:rsidR="00C17D58" w:rsidRPr="003E797E" w:rsidRDefault="00E43157" w:rsidP="00E43157">
            <w:pPr>
              <w:pStyle w:val="ListParagraph"/>
              <w:numPr>
                <w:ilvl w:val="0"/>
                <w:numId w:val="8"/>
              </w:numPr>
              <w:rPr>
                <w:rFonts w:ascii="Arial" w:hAnsi="Arial" w:cs="Arial"/>
              </w:rPr>
            </w:pPr>
            <w:r w:rsidRPr="003E797E">
              <w:rPr>
                <w:rFonts w:ascii="Arial" w:hAnsi="Arial" w:cs="Arial"/>
              </w:rPr>
              <w:t>Rounding worksheet</w:t>
            </w:r>
          </w:p>
          <w:p w14:paraId="46FDFF74" w14:textId="724421F7" w:rsidR="00C17D58" w:rsidRPr="003E797E" w:rsidRDefault="00E43157" w:rsidP="00E43157">
            <w:pPr>
              <w:pStyle w:val="ListParagraph"/>
              <w:numPr>
                <w:ilvl w:val="0"/>
                <w:numId w:val="8"/>
              </w:numPr>
              <w:rPr>
                <w:rFonts w:ascii="Arial" w:hAnsi="Arial" w:cs="Arial"/>
              </w:rPr>
            </w:pPr>
            <w:r w:rsidRPr="003E797E">
              <w:rPr>
                <w:rFonts w:ascii="Arial" w:hAnsi="Arial" w:cs="Arial"/>
              </w:rPr>
              <w:t>Dice (3 for each group)</w:t>
            </w:r>
          </w:p>
          <w:p w14:paraId="193DDDB5" w14:textId="3AD8050E" w:rsidR="00C17D58" w:rsidRPr="003E797E" w:rsidRDefault="00E43157" w:rsidP="00E43157">
            <w:pPr>
              <w:pStyle w:val="ListParagraph"/>
              <w:numPr>
                <w:ilvl w:val="0"/>
                <w:numId w:val="8"/>
              </w:numPr>
              <w:rPr>
                <w:rFonts w:ascii="Arial" w:hAnsi="Arial" w:cs="Arial"/>
              </w:rPr>
            </w:pPr>
            <w:r w:rsidRPr="003E797E">
              <w:rPr>
                <w:rFonts w:ascii="Arial" w:hAnsi="Arial" w:cs="Arial"/>
              </w:rPr>
              <w:t>Pencils</w:t>
            </w:r>
          </w:p>
          <w:p w14:paraId="094C4513" w14:textId="77777777" w:rsidR="00CD1C83" w:rsidRPr="003E797E" w:rsidRDefault="00CD1C83" w:rsidP="00E43157">
            <w:pPr>
              <w:pStyle w:val="ListParagraph"/>
              <w:numPr>
                <w:ilvl w:val="0"/>
                <w:numId w:val="8"/>
              </w:numPr>
              <w:rPr>
                <w:rFonts w:ascii="Arial" w:hAnsi="Arial" w:cs="Arial"/>
              </w:rPr>
            </w:pPr>
            <w:r w:rsidRPr="003E797E">
              <w:rPr>
                <w:rFonts w:ascii="Arial" w:hAnsi="Arial" w:cs="Arial"/>
              </w:rPr>
              <w:t>Dry erase markers</w:t>
            </w:r>
          </w:p>
          <w:p w14:paraId="4E029390" w14:textId="43EE087E" w:rsidR="00CD1C83" w:rsidRDefault="008E790C" w:rsidP="00E43157">
            <w:pPr>
              <w:pStyle w:val="ListParagraph"/>
              <w:numPr>
                <w:ilvl w:val="0"/>
                <w:numId w:val="8"/>
              </w:numPr>
              <w:rPr>
                <w:rFonts w:ascii="Arial" w:hAnsi="Arial" w:cs="Arial"/>
              </w:rPr>
            </w:pPr>
            <w:r>
              <w:rPr>
                <w:rFonts w:ascii="Arial" w:hAnsi="Arial" w:cs="Arial"/>
              </w:rPr>
              <w:t>Tape</w:t>
            </w:r>
          </w:p>
          <w:p w14:paraId="1DC89F6B" w14:textId="77777777" w:rsidR="008E790C" w:rsidRDefault="008E790C" w:rsidP="00E43157">
            <w:pPr>
              <w:pStyle w:val="ListParagraph"/>
              <w:numPr>
                <w:ilvl w:val="0"/>
                <w:numId w:val="8"/>
              </w:numPr>
              <w:rPr>
                <w:rFonts w:ascii="Arial" w:hAnsi="Arial" w:cs="Arial"/>
              </w:rPr>
            </w:pPr>
            <w:r>
              <w:rPr>
                <w:rFonts w:ascii="Arial" w:hAnsi="Arial" w:cs="Arial"/>
              </w:rPr>
              <w:t>Strong cards</w:t>
            </w:r>
          </w:p>
          <w:p w14:paraId="349896F3" w14:textId="77777777" w:rsidR="008E790C" w:rsidRDefault="008E790C" w:rsidP="00E43157">
            <w:pPr>
              <w:pStyle w:val="ListParagraph"/>
              <w:numPr>
                <w:ilvl w:val="0"/>
                <w:numId w:val="8"/>
              </w:numPr>
              <w:rPr>
                <w:rFonts w:ascii="Arial" w:hAnsi="Arial" w:cs="Arial"/>
              </w:rPr>
            </w:pPr>
            <w:r>
              <w:rPr>
                <w:rFonts w:ascii="Arial" w:hAnsi="Arial" w:cs="Arial"/>
              </w:rPr>
              <w:t>Wimpy cards</w:t>
            </w:r>
          </w:p>
          <w:p w14:paraId="04BDF993" w14:textId="77777777" w:rsidR="00C17D58" w:rsidRDefault="00F40388" w:rsidP="00524B78">
            <w:pPr>
              <w:pStyle w:val="ListParagraph"/>
              <w:numPr>
                <w:ilvl w:val="0"/>
                <w:numId w:val="8"/>
              </w:numPr>
              <w:rPr>
                <w:rFonts w:ascii="Arial" w:hAnsi="Arial" w:cs="Arial"/>
              </w:rPr>
            </w:pPr>
            <w:r>
              <w:rPr>
                <w:rFonts w:ascii="Arial" w:hAnsi="Arial" w:cs="Arial"/>
              </w:rPr>
              <w:t>Timer</w:t>
            </w:r>
          </w:p>
          <w:p w14:paraId="756F370D" w14:textId="60AD4DAA" w:rsidR="007F08A8" w:rsidRPr="00524B78" w:rsidRDefault="007F08A8" w:rsidP="00524B78">
            <w:pPr>
              <w:pStyle w:val="ListParagraph"/>
              <w:numPr>
                <w:ilvl w:val="0"/>
                <w:numId w:val="8"/>
              </w:numPr>
              <w:rPr>
                <w:rFonts w:ascii="Arial" w:hAnsi="Arial" w:cs="Arial"/>
              </w:rPr>
            </w:pPr>
            <w:r>
              <w:rPr>
                <w:rFonts w:ascii="Arial" w:hAnsi="Arial" w:cs="Arial"/>
              </w:rPr>
              <w:t xml:space="preserve">Elmo (overhead projector) </w:t>
            </w:r>
          </w:p>
        </w:tc>
        <w:tc>
          <w:tcPr>
            <w:tcW w:w="630" w:type="dxa"/>
            <w:tcBorders>
              <w:top w:val="single" w:sz="4" w:space="0" w:color="auto"/>
              <w:left w:val="single" w:sz="4" w:space="0" w:color="auto"/>
              <w:bottom w:val="single" w:sz="4" w:space="0" w:color="auto"/>
              <w:right w:val="single" w:sz="4" w:space="0" w:color="auto"/>
            </w:tcBorders>
          </w:tcPr>
          <w:p w14:paraId="469FE6CF" w14:textId="77777777" w:rsidR="00C17D58" w:rsidRPr="00C221A6" w:rsidRDefault="00C17D58" w:rsidP="00C221A6">
            <w:pPr>
              <w:rPr>
                <w:rFonts w:ascii="Arial" w:hAnsi="Arial" w:cs="Arial"/>
              </w:rPr>
            </w:pPr>
          </w:p>
        </w:tc>
      </w:tr>
      <w:tr w:rsidR="00C17D58" w:rsidRPr="00C221A6" w14:paraId="3A179D7F" w14:textId="77777777" w:rsidTr="00C221A6">
        <w:tc>
          <w:tcPr>
            <w:tcW w:w="2448" w:type="dxa"/>
            <w:tcBorders>
              <w:top w:val="single" w:sz="4" w:space="0" w:color="auto"/>
              <w:left w:val="single" w:sz="4" w:space="0" w:color="auto"/>
              <w:bottom w:val="single" w:sz="4" w:space="0" w:color="auto"/>
              <w:right w:val="single" w:sz="4" w:space="0" w:color="auto"/>
            </w:tcBorders>
            <w:hideMark/>
          </w:tcPr>
          <w:p w14:paraId="14C00959" w14:textId="31E6F036" w:rsidR="00C17D58" w:rsidRPr="00C221A6" w:rsidRDefault="00C17D58" w:rsidP="00C221A6">
            <w:pPr>
              <w:rPr>
                <w:rFonts w:ascii="Arial" w:hAnsi="Arial" w:cs="Arial"/>
              </w:rPr>
            </w:pPr>
            <w:r w:rsidRPr="00C221A6">
              <w:rPr>
                <w:rFonts w:ascii="Arial" w:hAnsi="Arial" w:cs="Arial"/>
              </w:rPr>
              <w:t>Closure</w:t>
            </w:r>
          </w:p>
        </w:tc>
        <w:tc>
          <w:tcPr>
            <w:tcW w:w="7830" w:type="dxa"/>
            <w:tcBorders>
              <w:top w:val="single" w:sz="4" w:space="0" w:color="auto"/>
              <w:left w:val="single" w:sz="4" w:space="0" w:color="auto"/>
              <w:bottom w:val="single" w:sz="4" w:space="0" w:color="auto"/>
              <w:right w:val="single" w:sz="4" w:space="0" w:color="auto"/>
            </w:tcBorders>
          </w:tcPr>
          <w:p w14:paraId="2633461E" w14:textId="77777777" w:rsidR="00C17D58" w:rsidRPr="00C221A6" w:rsidRDefault="00C17D58" w:rsidP="00C221A6">
            <w:pPr>
              <w:rPr>
                <w:rFonts w:ascii="Arial" w:hAnsi="Arial" w:cs="Arial"/>
              </w:rPr>
            </w:pPr>
            <w:r w:rsidRPr="00AC3DFD">
              <w:rPr>
                <w:rFonts w:ascii="Arial" w:hAnsi="Arial" w:cs="Arial"/>
              </w:rPr>
              <w:t>Summary &amp; Review of the Learning</w:t>
            </w:r>
          </w:p>
          <w:p w14:paraId="1815BBE0" w14:textId="22209ACB" w:rsidR="00C17D58" w:rsidRPr="00064655" w:rsidRDefault="00D63B77" w:rsidP="00064655">
            <w:pPr>
              <w:pStyle w:val="ListParagraph"/>
              <w:numPr>
                <w:ilvl w:val="0"/>
                <w:numId w:val="12"/>
              </w:numPr>
              <w:rPr>
                <w:rFonts w:ascii="Arial" w:hAnsi="Arial" w:cs="Arial"/>
              </w:rPr>
            </w:pPr>
            <w:r>
              <w:rPr>
                <w:rFonts w:ascii="Arial" w:hAnsi="Arial" w:cs="Arial"/>
              </w:rPr>
              <w:t>As an exit slip students will write a “T” chart of strong and wimpy numbers at the end of the day.</w:t>
            </w:r>
          </w:p>
          <w:p w14:paraId="14D54516" w14:textId="77777777" w:rsidR="00C17D58" w:rsidRPr="00C221A6" w:rsidRDefault="00C17D58" w:rsidP="00C221A6">
            <w:pPr>
              <w:rPr>
                <w:rFonts w:ascii="Arial" w:hAnsi="Arial" w:cs="Arial"/>
              </w:rPr>
            </w:pPr>
            <w:r w:rsidRPr="00C221A6">
              <w:rPr>
                <w:rFonts w:ascii="Arial" w:hAnsi="Arial" w:cs="Arial"/>
              </w:rPr>
              <w:t>Homework/Assignments</w:t>
            </w:r>
          </w:p>
          <w:p w14:paraId="54C8261F" w14:textId="7E6F2A1B" w:rsidR="00C17D58" w:rsidRPr="00B44D36" w:rsidRDefault="00B44D36" w:rsidP="00B44D36">
            <w:pPr>
              <w:pStyle w:val="ListParagraph"/>
              <w:numPr>
                <w:ilvl w:val="0"/>
                <w:numId w:val="11"/>
              </w:numPr>
              <w:rPr>
                <w:rFonts w:ascii="Arial" w:hAnsi="Arial" w:cs="Arial"/>
              </w:rPr>
            </w:pPr>
            <w:r>
              <w:rPr>
                <w:rFonts w:ascii="Arial" w:hAnsi="Arial" w:cs="Arial"/>
              </w:rPr>
              <w:t>Practice rounding numbers at home with a parent</w:t>
            </w:r>
          </w:p>
        </w:tc>
        <w:tc>
          <w:tcPr>
            <w:tcW w:w="630" w:type="dxa"/>
            <w:tcBorders>
              <w:top w:val="single" w:sz="4" w:space="0" w:color="auto"/>
              <w:left w:val="single" w:sz="4" w:space="0" w:color="auto"/>
              <w:bottom w:val="single" w:sz="4" w:space="0" w:color="auto"/>
              <w:right w:val="single" w:sz="4" w:space="0" w:color="auto"/>
            </w:tcBorders>
          </w:tcPr>
          <w:p w14:paraId="1D6B57E5" w14:textId="77777777" w:rsidR="00C17D58" w:rsidRPr="00C221A6" w:rsidRDefault="00C17D58" w:rsidP="00C221A6">
            <w:pPr>
              <w:rPr>
                <w:rFonts w:ascii="Arial" w:hAnsi="Arial" w:cs="Arial"/>
              </w:rPr>
            </w:pPr>
          </w:p>
        </w:tc>
      </w:tr>
      <w:tr w:rsidR="00C17D58" w:rsidRPr="00C221A6" w14:paraId="2183109B" w14:textId="77777777" w:rsidTr="00C221A6">
        <w:tc>
          <w:tcPr>
            <w:tcW w:w="2448" w:type="dxa"/>
            <w:tcBorders>
              <w:top w:val="single" w:sz="4" w:space="0" w:color="auto"/>
              <w:left w:val="single" w:sz="4" w:space="0" w:color="auto"/>
              <w:bottom w:val="single" w:sz="4" w:space="0" w:color="auto"/>
              <w:right w:val="single" w:sz="4" w:space="0" w:color="auto"/>
            </w:tcBorders>
            <w:hideMark/>
          </w:tcPr>
          <w:p w14:paraId="3701D88B" w14:textId="77777777" w:rsidR="00C17D58" w:rsidRPr="00C221A6" w:rsidRDefault="00C17D58" w:rsidP="00C221A6">
            <w:pPr>
              <w:rPr>
                <w:rFonts w:ascii="Arial" w:hAnsi="Arial" w:cs="Arial"/>
              </w:rPr>
            </w:pPr>
            <w:r w:rsidRPr="00C221A6">
              <w:rPr>
                <w:rFonts w:ascii="Arial" w:hAnsi="Arial" w:cs="Arial"/>
              </w:rPr>
              <w:t xml:space="preserve">Other—(This area is to be determined by instructor OR student </w:t>
            </w:r>
            <w:r w:rsidRPr="00C221A6">
              <w:rPr>
                <w:rFonts w:ascii="Arial" w:hAnsi="Arial" w:cs="Arial"/>
                <w:i/>
              </w:rPr>
              <w:t>as needed</w:t>
            </w:r>
            <w:r w:rsidRPr="00C221A6">
              <w:rPr>
                <w:rFonts w:ascii="Arial" w:hAnsi="Arial" w:cs="Arial"/>
              </w:rPr>
              <w:t>)</w:t>
            </w:r>
          </w:p>
        </w:tc>
        <w:tc>
          <w:tcPr>
            <w:tcW w:w="7830" w:type="dxa"/>
            <w:tcBorders>
              <w:top w:val="single" w:sz="4" w:space="0" w:color="auto"/>
              <w:left w:val="single" w:sz="4" w:space="0" w:color="auto"/>
              <w:bottom w:val="single" w:sz="4" w:space="0" w:color="auto"/>
              <w:right w:val="single" w:sz="4" w:space="0" w:color="auto"/>
            </w:tcBorders>
          </w:tcPr>
          <w:p w14:paraId="5CDD2A4E" w14:textId="77777777" w:rsidR="00C17D58" w:rsidRPr="00C221A6" w:rsidRDefault="00C17D58" w:rsidP="00C221A6">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14:paraId="2BACDC10" w14:textId="77777777" w:rsidR="00C17D58" w:rsidRPr="00C221A6" w:rsidRDefault="00C17D58" w:rsidP="00C221A6">
            <w:pPr>
              <w:rPr>
                <w:rFonts w:ascii="Arial" w:hAnsi="Arial" w:cs="Arial"/>
              </w:rPr>
            </w:pPr>
          </w:p>
        </w:tc>
      </w:tr>
      <w:tr w:rsidR="00C17D58" w:rsidRPr="00C221A6" w14:paraId="3227A963" w14:textId="77777777" w:rsidTr="00C221A6">
        <w:tc>
          <w:tcPr>
            <w:tcW w:w="2448" w:type="dxa"/>
            <w:tcBorders>
              <w:top w:val="single" w:sz="4" w:space="0" w:color="auto"/>
              <w:left w:val="single" w:sz="4" w:space="0" w:color="auto"/>
              <w:bottom w:val="single" w:sz="4" w:space="0" w:color="auto"/>
              <w:right w:val="single" w:sz="4" w:space="0" w:color="auto"/>
            </w:tcBorders>
          </w:tcPr>
          <w:p w14:paraId="3C20C607" w14:textId="77777777" w:rsidR="00C17D58" w:rsidRPr="00C221A6" w:rsidRDefault="00C17D58" w:rsidP="00C221A6">
            <w:pPr>
              <w:rPr>
                <w:rFonts w:ascii="Arial" w:hAnsi="Arial" w:cs="Arial"/>
              </w:rPr>
            </w:pPr>
            <w:r w:rsidRPr="00C221A6">
              <w:rPr>
                <w:rFonts w:ascii="Arial" w:hAnsi="Arial" w:cs="Arial"/>
              </w:rPr>
              <w:t xml:space="preserve">Supervising teacher comments and signature </w:t>
            </w:r>
          </w:p>
          <w:p w14:paraId="5059CB77" w14:textId="77777777" w:rsidR="00C17D58" w:rsidRPr="00C221A6" w:rsidRDefault="00C17D58" w:rsidP="00C221A6">
            <w:pPr>
              <w:rPr>
                <w:rFonts w:ascii="Arial" w:hAnsi="Arial" w:cs="Arial"/>
              </w:rPr>
            </w:pPr>
          </w:p>
        </w:tc>
        <w:tc>
          <w:tcPr>
            <w:tcW w:w="7830" w:type="dxa"/>
            <w:tcBorders>
              <w:top w:val="single" w:sz="4" w:space="0" w:color="auto"/>
              <w:left w:val="single" w:sz="4" w:space="0" w:color="auto"/>
              <w:bottom w:val="single" w:sz="4" w:space="0" w:color="auto"/>
              <w:right w:val="single" w:sz="4" w:space="0" w:color="auto"/>
            </w:tcBorders>
          </w:tcPr>
          <w:p w14:paraId="1FDF74AA" w14:textId="77777777" w:rsidR="00C17D58" w:rsidRPr="00C221A6" w:rsidRDefault="00C17D58" w:rsidP="00C221A6">
            <w:pPr>
              <w:pStyle w:val="ListParagrap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14:paraId="5A8B6ED4" w14:textId="77777777" w:rsidR="00C17D58" w:rsidRPr="00C221A6" w:rsidRDefault="00C17D58" w:rsidP="00C221A6">
            <w:pPr>
              <w:rPr>
                <w:rFonts w:ascii="Arial" w:hAnsi="Arial" w:cs="Arial"/>
              </w:rPr>
            </w:pPr>
          </w:p>
        </w:tc>
      </w:tr>
      <w:tr w:rsidR="00C17D58" w:rsidRPr="00C221A6" w14:paraId="64C2641A" w14:textId="77777777" w:rsidTr="00C221A6">
        <w:trPr>
          <w:trHeight w:val="620"/>
        </w:trPr>
        <w:tc>
          <w:tcPr>
            <w:tcW w:w="2448" w:type="dxa"/>
            <w:tcBorders>
              <w:top w:val="single" w:sz="4" w:space="0" w:color="auto"/>
              <w:left w:val="single" w:sz="4" w:space="0" w:color="auto"/>
              <w:bottom w:val="single" w:sz="4" w:space="0" w:color="auto"/>
              <w:right w:val="single" w:sz="4" w:space="0" w:color="auto"/>
            </w:tcBorders>
            <w:hideMark/>
          </w:tcPr>
          <w:p w14:paraId="369A03CC" w14:textId="77777777" w:rsidR="00C17D58" w:rsidRPr="00C221A6" w:rsidRDefault="00C17D58" w:rsidP="00C221A6">
            <w:pPr>
              <w:rPr>
                <w:rFonts w:ascii="Arial" w:hAnsi="Arial" w:cs="Arial"/>
              </w:rPr>
            </w:pPr>
            <w:r w:rsidRPr="00C221A6">
              <w:rPr>
                <w:rFonts w:ascii="Arial" w:hAnsi="Arial" w:cs="Arial"/>
              </w:rPr>
              <w:t xml:space="preserve">Teacher </w:t>
            </w:r>
          </w:p>
          <w:p w14:paraId="4D9071DD" w14:textId="77777777" w:rsidR="00C17D58" w:rsidRPr="00C221A6" w:rsidRDefault="00C17D58" w:rsidP="00C221A6">
            <w:pPr>
              <w:rPr>
                <w:rFonts w:ascii="Arial" w:hAnsi="Arial" w:cs="Arial"/>
              </w:rPr>
            </w:pPr>
            <w:r w:rsidRPr="00C221A6">
              <w:rPr>
                <w:rFonts w:ascii="Arial" w:hAnsi="Arial" w:cs="Arial"/>
              </w:rPr>
              <w:t>Self-reflection</w:t>
            </w:r>
          </w:p>
          <w:p w14:paraId="396D1370" w14:textId="77777777" w:rsidR="00C17D58" w:rsidRPr="00C221A6" w:rsidRDefault="00C17D58" w:rsidP="00C221A6">
            <w:pPr>
              <w:numPr>
                <w:ilvl w:val="0"/>
                <w:numId w:val="1"/>
              </w:numPr>
              <w:rPr>
                <w:rFonts w:ascii="Arial" w:hAnsi="Arial" w:cs="Arial"/>
              </w:rPr>
            </w:pPr>
            <w:r w:rsidRPr="00C221A6">
              <w:rPr>
                <w:rFonts w:ascii="Arial" w:hAnsi="Arial" w:cs="Arial"/>
              </w:rPr>
              <w:t>What worked?</w:t>
            </w:r>
          </w:p>
          <w:p w14:paraId="288F7599" w14:textId="77777777" w:rsidR="00C17D58" w:rsidRPr="00C221A6" w:rsidRDefault="00C17D58" w:rsidP="00C221A6">
            <w:pPr>
              <w:numPr>
                <w:ilvl w:val="0"/>
                <w:numId w:val="1"/>
              </w:numPr>
              <w:rPr>
                <w:rFonts w:ascii="Arial" w:hAnsi="Arial" w:cs="Arial"/>
              </w:rPr>
            </w:pPr>
            <w:r w:rsidRPr="00C221A6">
              <w:rPr>
                <w:rFonts w:ascii="Arial" w:hAnsi="Arial" w:cs="Arial"/>
              </w:rPr>
              <w:t xml:space="preserve">What would you change? </w:t>
            </w:r>
          </w:p>
        </w:tc>
        <w:tc>
          <w:tcPr>
            <w:tcW w:w="7830" w:type="dxa"/>
            <w:tcBorders>
              <w:top w:val="single" w:sz="4" w:space="0" w:color="auto"/>
              <w:left w:val="single" w:sz="4" w:space="0" w:color="auto"/>
              <w:bottom w:val="single" w:sz="4" w:space="0" w:color="auto"/>
              <w:right w:val="single" w:sz="4" w:space="0" w:color="auto"/>
            </w:tcBorders>
          </w:tcPr>
          <w:p w14:paraId="229F341E" w14:textId="77777777" w:rsidR="00C17D58" w:rsidRPr="00C221A6" w:rsidRDefault="00C17D58" w:rsidP="00C221A6">
            <w:pPr>
              <w:pStyle w:val="ListParagraph"/>
              <w:rPr>
                <w:rFonts w:ascii="Arial" w:hAnsi="Arial" w:cs="Arial"/>
              </w:rPr>
            </w:pPr>
          </w:p>
          <w:p w14:paraId="509F2BF4" w14:textId="77777777" w:rsidR="00C17D58" w:rsidRPr="00C221A6" w:rsidRDefault="00C17D58" w:rsidP="00C221A6">
            <w:pPr>
              <w:pStyle w:val="ListParagraph"/>
              <w:rPr>
                <w:rFonts w:ascii="Arial" w:hAnsi="Arial" w:cs="Arial"/>
              </w:rPr>
            </w:pPr>
          </w:p>
          <w:p w14:paraId="05660D4E" w14:textId="77777777" w:rsidR="00C17D58" w:rsidRPr="00C221A6" w:rsidRDefault="00C17D58" w:rsidP="00C221A6">
            <w:pPr>
              <w:pStyle w:val="ListParagraph"/>
              <w:rPr>
                <w:rFonts w:ascii="Arial" w:hAnsi="Arial" w:cs="Arial"/>
              </w:rPr>
            </w:pPr>
          </w:p>
          <w:p w14:paraId="37191EC3" w14:textId="77777777" w:rsidR="00C17D58" w:rsidRPr="00C221A6" w:rsidRDefault="00C17D58" w:rsidP="00C221A6">
            <w:pPr>
              <w:pStyle w:val="ListParagraph"/>
              <w:rPr>
                <w:rFonts w:ascii="Arial" w:hAnsi="Arial" w:cs="Arial"/>
              </w:rPr>
            </w:pPr>
          </w:p>
          <w:p w14:paraId="59BDE5DF" w14:textId="77777777" w:rsidR="00C17D58" w:rsidRPr="00C221A6" w:rsidRDefault="00C17D58" w:rsidP="00C221A6">
            <w:pPr>
              <w:pStyle w:val="ListParagraph"/>
              <w:rPr>
                <w:rFonts w:ascii="Arial" w:hAnsi="Arial" w:cs="Arial"/>
              </w:rPr>
            </w:pPr>
          </w:p>
          <w:p w14:paraId="65287D57" w14:textId="77777777" w:rsidR="00C17D58" w:rsidRPr="00C221A6" w:rsidRDefault="00C17D58" w:rsidP="00C221A6">
            <w:pPr>
              <w:pStyle w:val="ListParagrap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14:paraId="5D5D70EF" w14:textId="77777777" w:rsidR="00C17D58" w:rsidRPr="00C221A6" w:rsidRDefault="00C17D58" w:rsidP="00C221A6">
            <w:pPr>
              <w:rPr>
                <w:rFonts w:ascii="Arial" w:hAnsi="Arial" w:cs="Arial"/>
              </w:rPr>
            </w:pPr>
          </w:p>
        </w:tc>
      </w:tr>
    </w:tbl>
    <w:p w14:paraId="10872D23" w14:textId="77777777" w:rsidR="00C17D58" w:rsidRPr="00C221A6" w:rsidRDefault="00C17D58" w:rsidP="00C17D58">
      <w:pPr>
        <w:rPr>
          <w:rFonts w:ascii="Arial" w:hAnsi="Arial" w:cs="Arial"/>
        </w:rPr>
      </w:pPr>
    </w:p>
    <w:p w14:paraId="2CDB5C93" w14:textId="77777777" w:rsidR="00C17D58" w:rsidRPr="00C221A6" w:rsidRDefault="00C17D58" w:rsidP="00C17D58">
      <w:pPr>
        <w:rPr>
          <w:rFonts w:ascii="Arial" w:hAnsi="Arial" w:cs="Arial"/>
        </w:rPr>
      </w:pPr>
    </w:p>
    <w:p w14:paraId="767B4A77" w14:textId="77777777" w:rsidR="00C17D58" w:rsidRPr="00C221A6" w:rsidRDefault="00C17D58" w:rsidP="00C17D58">
      <w:pPr>
        <w:rPr>
          <w:rFonts w:ascii="Arial" w:hAnsi="Arial" w:cs="Arial"/>
        </w:rPr>
      </w:pPr>
    </w:p>
    <w:p w14:paraId="72E4B9FA" w14:textId="77777777" w:rsidR="002425BE" w:rsidRPr="00C221A6" w:rsidRDefault="002425BE">
      <w:pPr>
        <w:rPr>
          <w:rFonts w:ascii="Arial" w:hAnsi="Arial" w:cs="Arial"/>
        </w:rPr>
      </w:pPr>
    </w:p>
    <w:sectPr w:rsidR="002425BE" w:rsidRPr="00C221A6" w:rsidSect="00C22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784"/>
    <w:multiLevelType w:val="hybridMultilevel"/>
    <w:tmpl w:val="C4127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D3D86"/>
    <w:multiLevelType w:val="hybridMultilevel"/>
    <w:tmpl w:val="0074E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0543A"/>
    <w:multiLevelType w:val="hybridMultilevel"/>
    <w:tmpl w:val="F774B7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5C0A1E"/>
    <w:multiLevelType w:val="hybridMultilevel"/>
    <w:tmpl w:val="8206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C1F03"/>
    <w:multiLevelType w:val="hybridMultilevel"/>
    <w:tmpl w:val="DD769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C1731"/>
    <w:multiLevelType w:val="hybridMultilevel"/>
    <w:tmpl w:val="CE0E9E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0E48BD"/>
    <w:multiLevelType w:val="hybridMultilevel"/>
    <w:tmpl w:val="5AB68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F0647"/>
    <w:multiLevelType w:val="hybridMultilevel"/>
    <w:tmpl w:val="0BA8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23234"/>
    <w:multiLevelType w:val="hybridMultilevel"/>
    <w:tmpl w:val="42C27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95952"/>
    <w:multiLevelType w:val="hybridMultilevel"/>
    <w:tmpl w:val="EDCAF2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9D0492"/>
    <w:multiLevelType w:val="hybridMultilevel"/>
    <w:tmpl w:val="2C88B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05467"/>
    <w:multiLevelType w:val="hybridMultilevel"/>
    <w:tmpl w:val="A87E9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309B3"/>
    <w:multiLevelType w:val="hybridMultilevel"/>
    <w:tmpl w:val="89922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D7991"/>
    <w:multiLevelType w:val="hybridMultilevel"/>
    <w:tmpl w:val="EE04A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32BBB"/>
    <w:multiLevelType w:val="hybridMultilevel"/>
    <w:tmpl w:val="AEEC3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A1300"/>
    <w:multiLevelType w:val="hybridMultilevel"/>
    <w:tmpl w:val="339A0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9789C"/>
    <w:multiLevelType w:val="hybridMultilevel"/>
    <w:tmpl w:val="75C2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C2790"/>
    <w:multiLevelType w:val="hybridMultilevel"/>
    <w:tmpl w:val="0C429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4"/>
  </w:num>
  <w:num w:numId="5">
    <w:abstractNumId w:val="10"/>
  </w:num>
  <w:num w:numId="6">
    <w:abstractNumId w:val="8"/>
  </w:num>
  <w:num w:numId="7">
    <w:abstractNumId w:val="1"/>
  </w:num>
  <w:num w:numId="8">
    <w:abstractNumId w:val="9"/>
  </w:num>
  <w:num w:numId="9">
    <w:abstractNumId w:val="15"/>
  </w:num>
  <w:num w:numId="10">
    <w:abstractNumId w:val="12"/>
  </w:num>
  <w:num w:numId="11">
    <w:abstractNumId w:val="3"/>
  </w:num>
  <w:num w:numId="12">
    <w:abstractNumId w:val="17"/>
  </w:num>
  <w:num w:numId="13">
    <w:abstractNumId w:val="0"/>
  </w:num>
  <w:num w:numId="14">
    <w:abstractNumId w:val="4"/>
  </w:num>
  <w:num w:numId="15">
    <w:abstractNumId w:val="11"/>
  </w:num>
  <w:num w:numId="16">
    <w:abstractNumId w:val="16"/>
  </w:num>
  <w:num w:numId="17">
    <w:abstractNumId w:val="1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58"/>
    <w:rsid w:val="00064655"/>
    <w:rsid w:val="000E0394"/>
    <w:rsid w:val="000E0465"/>
    <w:rsid w:val="00101BA4"/>
    <w:rsid w:val="00190DF4"/>
    <w:rsid w:val="001C1DF5"/>
    <w:rsid w:val="002425BE"/>
    <w:rsid w:val="00264917"/>
    <w:rsid w:val="002B596B"/>
    <w:rsid w:val="0031772F"/>
    <w:rsid w:val="003A7B9E"/>
    <w:rsid w:val="003D6E89"/>
    <w:rsid w:val="003E797E"/>
    <w:rsid w:val="0043312C"/>
    <w:rsid w:val="004F7F72"/>
    <w:rsid w:val="00524B78"/>
    <w:rsid w:val="006D6712"/>
    <w:rsid w:val="007341C3"/>
    <w:rsid w:val="007743CB"/>
    <w:rsid w:val="007A55B4"/>
    <w:rsid w:val="007D55F6"/>
    <w:rsid w:val="007E6879"/>
    <w:rsid w:val="007F08A8"/>
    <w:rsid w:val="008B6B2B"/>
    <w:rsid w:val="008E790C"/>
    <w:rsid w:val="00963C3D"/>
    <w:rsid w:val="009F2B4C"/>
    <w:rsid w:val="009F73B2"/>
    <w:rsid w:val="00A2535E"/>
    <w:rsid w:val="00A53209"/>
    <w:rsid w:val="00AA3ECC"/>
    <w:rsid w:val="00AC3DFD"/>
    <w:rsid w:val="00AF7999"/>
    <w:rsid w:val="00B44D36"/>
    <w:rsid w:val="00BF5094"/>
    <w:rsid w:val="00C17D58"/>
    <w:rsid w:val="00C221A6"/>
    <w:rsid w:val="00C61847"/>
    <w:rsid w:val="00CD15DB"/>
    <w:rsid w:val="00CD1C83"/>
    <w:rsid w:val="00D25332"/>
    <w:rsid w:val="00D63B77"/>
    <w:rsid w:val="00E43157"/>
    <w:rsid w:val="00E67744"/>
    <w:rsid w:val="00E878EE"/>
    <w:rsid w:val="00F40388"/>
    <w:rsid w:val="00FB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37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5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7D58"/>
    <w:rPr>
      <w:color w:val="0000FF"/>
      <w:u w:val="single"/>
    </w:rPr>
  </w:style>
  <w:style w:type="paragraph" w:styleId="ListParagraph">
    <w:name w:val="List Paragraph"/>
    <w:basedOn w:val="Normal"/>
    <w:uiPriority w:val="34"/>
    <w:qFormat/>
    <w:rsid w:val="00C17D58"/>
    <w:pPr>
      <w:ind w:left="720"/>
      <w:contextualSpacing/>
    </w:pPr>
  </w:style>
  <w:style w:type="character" w:styleId="FollowedHyperlink">
    <w:name w:val="FollowedHyperlink"/>
    <w:basedOn w:val="DefaultParagraphFont"/>
    <w:uiPriority w:val="99"/>
    <w:semiHidden/>
    <w:unhideWhenUsed/>
    <w:rsid w:val="00C221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5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7D58"/>
    <w:rPr>
      <w:color w:val="0000FF"/>
      <w:u w:val="single"/>
    </w:rPr>
  </w:style>
  <w:style w:type="paragraph" w:styleId="ListParagraph">
    <w:name w:val="List Paragraph"/>
    <w:basedOn w:val="Normal"/>
    <w:uiPriority w:val="34"/>
    <w:qFormat/>
    <w:rsid w:val="00C17D58"/>
    <w:pPr>
      <w:ind w:left="720"/>
      <w:contextualSpacing/>
    </w:pPr>
  </w:style>
  <w:style w:type="character" w:styleId="FollowedHyperlink">
    <w:name w:val="FollowedHyperlink"/>
    <w:basedOn w:val="DefaultParagraphFont"/>
    <w:uiPriority w:val="99"/>
    <w:semiHidden/>
    <w:unhideWhenUsed/>
    <w:rsid w:val="00C22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tes.google.com/a/bay.k12.fl.us/power-curriculum-test/webb-dok-resources" TargetMode="External"/><Relationship Id="rId12" Type="http://schemas.openxmlformats.org/officeDocument/2006/relationships/hyperlink" Target="http://www.pdesas.org/module/sas/curriculumframework/" TargetMode="External"/><Relationship Id="rId13" Type="http://schemas.openxmlformats.org/officeDocument/2006/relationships/hyperlink" Target="http://www.pdesas.org/module/sas/curriculumframework/" TargetMode="External"/><Relationship Id="rId14" Type="http://schemas.openxmlformats.org/officeDocument/2006/relationships/hyperlink" Target="http://www.osepideasthatwork.org/parentkit/school_accom_mods_eng.as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rtal.state.pa.us/portal/server.pt/community/state_assessment_system/20965/p/1329672" TargetMode="External"/><Relationship Id="rId7" Type="http://schemas.openxmlformats.org/officeDocument/2006/relationships/hyperlink" Target="http://www.pdesas.org/standard/views" TargetMode="External"/><Relationship Id="rId8" Type="http://schemas.openxmlformats.org/officeDocument/2006/relationships/hyperlink" Target="http://www.pdesas.org/module/assessment/Search.aspx" TargetMode="External"/><Relationship Id="rId9" Type="http://schemas.openxmlformats.org/officeDocument/2006/relationships/hyperlink" Target="http://web.mnstate.edu/instrtech/SCmodules/LearningObjectives/LearningObjectives5.html" TargetMode="External"/><Relationship Id="rId10" Type="http://schemas.openxmlformats.org/officeDocument/2006/relationships/hyperlink" Target="http://www.nwlink.com/~donclark/hrd/blo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1563</Words>
  <Characters>8911</Characters>
  <Application>Microsoft Macintosh Word</Application>
  <DocSecurity>0</DocSecurity>
  <Lines>74</Lines>
  <Paragraphs>20</Paragraphs>
  <ScaleCrop>false</ScaleCrop>
  <Company>Seton Hill University</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39</cp:revision>
  <dcterms:created xsi:type="dcterms:W3CDTF">2015-01-31T19:03:00Z</dcterms:created>
  <dcterms:modified xsi:type="dcterms:W3CDTF">2015-02-05T16:41:00Z</dcterms:modified>
</cp:coreProperties>
</file>